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9299" w14:textId="77777777" w:rsidR="00B376D8" w:rsidRPr="00941FE2" w:rsidRDefault="00B376D8" w:rsidP="00B376D8">
      <w:pPr>
        <w:rPr>
          <w:rFonts w:ascii="Times New Roman" w:eastAsia="Lucida Sans Unicode" w:hAnsi="Times New Roman" w:cs="Times New Roman"/>
          <w:b/>
          <w:bCs/>
          <w:color w:val="000000"/>
          <w:sz w:val="32"/>
          <w:szCs w:val="32"/>
          <w:lang w:bidi="en-US"/>
        </w:rPr>
      </w:pPr>
      <w:r w:rsidRPr="00941FE2">
        <w:rPr>
          <w:rFonts w:ascii="Times New Roman" w:eastAsia="Lucida Sans Unicode" w:hAnsi="Times New Roman" w:cs="Times New Roman"/>
          <w:bCs/>
          <w:color w:val="000000"/>
          <w:sz w:val="32"/>
          <w:szCs w:val="32"/>
          <w:lang w:bidi="en-US"/>
        </w:rPr>
        <w:tab/>
      </w:r>
      <w:r w:rsidRPr="00941FE2">
        <w:rPr>
          <w:rFonts w:ascii="Times New Roman" w:eastAsia="Lucida Sans Unicode" w:hAnsi="Times New Roman" w:cs="Times New Roman"/>
          <w:bCs/>
          <w:color w:val="000000"/>
          <w:sz w:val="32"/>
          <w:szCs w:val="32"/>
          <w:lang w:bidi="en-US"/>
        </w:rPr>
        <w:tab/>
      </w:r>
      <w:r w:rsidRPr="00941FE2">
        <w:rPr>
          <w:rFonts w:ascii="Times New Roman" w:eastAsia="Lucida Sans Unicode" w:hAnsi="Times New Roman" w:cs="Times New Roman"/>
          <w:bCs/>
          <w:color w:val="000000"/>
          <w:sz w:val="32"/>
          <w:szCs w:val="32"/>
          <w:lang w:bidi="en-US"/>
        </w:rPr>
        <w:tab/>
      </w:r>
      <w:r w:rsidRPr="00941FE2">
        <w:rPr>
          <w:rFonts w:ascii="Times New Roman" w:eastAsia="Lucida Sans Unicode" w:hAnsi="Times New Roman" w:cs="Times New Roman"/>
          <w:bCs/>
          <w:color w:val="000000"/>
          <w:sz w:val="32"/>
          <w:szCs w:val="32"/>
          <w:lang w:bidi="en-US"/>
        </w:rPr>
        <w:tab/>
      </w:r>
      <w:r w:rsidRPr="00941FE2">
        <w:rPr>
          <w:rFonts w:ascii="Times New Roman" w:eastAsia="Lucida Sans Unicode" w:hAnsi="Times New Roman" w:cs="Times New Roman"/>
          <w:bCs/>
          <w:color w:val="000000"/>
          <w:sz w:val="32"/>
          <w:szCs w:val="32"/>
          <w:lang w:bidi="en-US"/>
        </w:rPr>
        <w:tab/>
      </w:r>
      <w:r w:rsidRPr="00941FE2">
        <w:rPr>
          <w:rFonts w:ascii="Times New Roman" w:eastAsia="Lucida Sans Unicode" w:hAnsi="Times New Roman" w:cs="Times New Roman"/>
          <w:bCs/>
          <w:color w:val="000000"/>
          <w:sz w:val="32"/>
          <w:szCs w:val="32"/>
          <w:lang w:bidi="en-US"/>
        </w:rPr>
        <w:tab/>
      </w:r>
    </w:p>
    <w:p w14:paraId="6919C821" w14:textId="77777777" w:rsidR="00B376D8" w:rsidRPr="00941FE2" w:rsidRDefault="00B376D8" w:rsidP="00B376D8">
      <w:pPr>
        <w:pStyle w:val="Standard"/>
        <w:jc w:val="center"/>
        <w:rPr>
          <w:b/>
          <w:bCs/>
          <w:sz w:val="32"/>
          <w:szCs w:val="32"/>
          <w:lang w:val="de-DE"/>
        </w:rPr>
      </w:pPr>
      <w:r w:rsidRPr="00941FE2">
        <w:rPr>
          <w:b/>
          <w:bCs/>
          <w:sz w:val="32"/>
          <w:szCs w:val="32"/>
          <w:lang w:val="de-DE"/>
        </w:rPr>
        <w:t>SPECYFIKACJA TECHNICZNA WYKONANIA I ODBIORU ROBÓT BUDOWLANYCH</w:t>
      </w:r>
    </w:p>
    <w:p w14:paraId="1D1F7DF2" w14:textId="77777777" w:rsidR="00B376D8" w:rsidRPr="00941FE2" w:rsidRDefault="00B376D8" w:rsidP="00B376D8">
      <w:pPr>
        <w:pStyle w:val="Standard"/>
        <w:jc w:val="center"/>
        <w:rPr>
          <w:b/>
          <w:bCs/>
          <w:lang w:val="de-DE"/>
        </w:rPr>
      </w:pPr>
    </w:p>
    <w:p w14:paraId="5C2F6C3A" w14:textId="77777777" w:rsidR="00B376D8" w:rsidRPr="00941FE2" w:rsidRDefault="00B376D8" w:rsidP="00B376D8">
      <w:pPr>
        <w:pStyle w:val="Standard"/>
        <w:jc w:val="center"/>
        <w:rPr>
          <w:b/>
          <w:bCs/>
          <w:lang w:val="de-DE"/>
        </w:rPr>
      </w:pPr>
    </w:p>
    <w:p w14:paraId="2257D992" w14:textId="77777777" w:rsidR="00B376D8" w:rsidRPr="00941FE2" w:rsidRDefault="00B376D8" w:rsidP="00B376D8">
      <w:pPr>
        <w:jc w:val="center"/>
        <w:rPr>
          <w:rFonts w:ascii="Times New Roman" w:hAnsi="Times New Roman" w:cs="Times New Roman"/>
          <w:b/>
          <w:sz w:val="24"/>
          <w:szCs w:val="24"/>
        </w:rPr>
      </w:pPr>
    </w:p>
    <w:p w14:paraId="1F426A1E" w14:textId="29D112E2" w:rsidR="00B376D8" w:rsidRPr="00941FE2" w:rsidRDefault="00B376D8" w:rsidP="00B376D8">
      <w:pPr>
        <w:ind w:left="1843" w:hanging="1843"/>
        <w:rPr>
          <w:rFonts w:ascii="Times New Roman" w:hAnsi="Times New Roman" w:cs="Times New Roman"/>
          <w:b/>
          <w:sz w:val="24"/>
          <w:szCs w:val="24"/>
        </w:rPr>
      </w:pPr>
      <w:r w:rsidRPr="00941FE2">
        <w:rPr>
          <w:rFonts w:ascii="Times New Roman" w:hAnsi="Times New Roman" w:cs="Times New Roman"/>
          <w:sz w:val="24"/>
          <w:szCs w:val="24"/>
          <w:u w:val="single"/>
        </w:rPr>
        <w:t>TEMAT:</w:t>
      </w:r>
      <w:r w:rsidRPr="00941FE2">
        <w:rPr>
          <w:rFonts w:ascii="Times New Roman" w:hAnsi="Times New Roman" w:cs="Times New Roman"/>
          <w:sz w:val="24"/>
          <w:szCs w:val="24"/>
        </w:rPr>
        <w:t xml:space="preserve"> </w:t>
      </w:r>
      <w:r w:rsidRPr="00941FE2">
        <w:rPr>
          <w:rFonts w:ascii="Times New Roman" w:hAnsi="Times New Roman" w:cs="Times New Roman"/>
          <w:sz w:val="24"/>
          <w:szCs w:val="24"/>
        </w:rPr>
        <w:tab/>
      </w:r>
      <w:r w:rsidR="006E1DCF">
        <w:rPr>
          <w:rFonts w:ascii="Times New Roman" w:hAnsi="Times New Roman" w:cs="Times New Roman"/>
          <w:b/>
          <w:sz w:val="24"/>
          <w:szCs w:val="24"/>
        </w:rPr>
        <w:t xml:space="preserve">WYMIANA </w:t>
      </w:r>
      <w:r w:rsidR="00AE07A8">
        <w:rPr>
          <w:rFonts w:ascii="Times New Roman" w:hAnsi="Times New Roman" w:cs="Times New Roman"/>
          <w:b/>
          <w:sz w:val="24"/>
          <w:szCs w:val="24"/>
        </w:rPr>
        <w:t>NAWIERZCHNI ASFALTOWEJ NA NAWIERZCHNIĘ Z KOSTKI POLBRUKOWEJ (POSESJA PLACÓWKI – ODCINEK OD BRAMY WJAZDOWEJDO KOŃCA BUDYNKU GŁÓWNEGO</w:t>
      </w:r>
    </w:p>
    <w:p w14:paraId="51EDBD97" w14:textId="77777777" w:rsidR="00B376D8" w:rsidRPr="00941FE2" w:rsidRDefault="00B376D8" w:rsidP="00B376D8">
      <w:pPr>
        <w:ind w:left="1843" w:hanging="1843"/>
        <w:rPr>
          <w:rFonts w:ascii="Times New Roman" w:hAnsi="Times New Roman" w:cs="Times New Roman"/>
          <w:sz w:val="24"/>
          <w:szCs w:val="24"/>
        </w:rPr>
      </w:pPr>
    </w:p>
    <w:p w14:paraId="288F28A4" w14:textId="77777777" w:rsidR="00B376D8" w:rsidRPr="00941FE2" w:rsidRDefault="00B376D8" w:rsidP="00B376D8">
      <w:pPr>
        <w:spacing w:after="0" w:line="240" w:lineRule="auto"/>
        <w:ind w:left="1843" w:hanging="1843"/>
        <w:rPr>
          <w:rFonts w:ascii="Times New Roman" w:hAnsi="Times New Roman" w:cs="Times New Roman"/>
          <w:sz w:val="24"/>
          <w:szCs w:val="24"/>
        </w:rPr>
      </w:pPr>
    </w:p>
    <w:p w14:paraId="1716ECCE" w14:textId="77777777" w:rsidR="00B376D8" w:rsidRDefault="00B376D8" w:rsidP="00B376D8">
      <w:pPr>
        <w:spacing w:after="0" w:line="240" w:lineRule="auto"/>
        <w:jc w:val="both"/>
        <w:rPr>
          <w:rFonts w:ascii="Times New Roman" w:hAnsi="Times New Roman" w:cs="Times New Roman"/>
          <w:b/>
          <w:sz w:val="24"/>
          <w:szCs w:val="24"/>
        </w:rPr>
      </w:pPr>
      <w:r w:rsidRPr="00941FE2">
        <w:rPr>
          <w:rFonts w:ascii="Times New Roman" w:hAnsi="Times New Roman" w:cs="Times New Roman"/>
          <w:sz w:val="24"/>
          <w:szCs w:val="24"/>
          <w:u w:val="single"/>
        </w:rPr>
        <w:t>ADRES:</w:t>
      </w:r>
      <w:r w:rsidRPr="00941FE2">
        <w:rPr>
          <w:rFonts w:ascii="Times New Roman" w:hAnsi="Times New Roman" w:cs="Times New Roman"/>
          <w:sz w:val="24"/>
          <w:szCs w:val="24"/>
        </w:rPr>
        <w:t xml:space="preserve"> </w:t>
      </w:r>
      <w:r w:rsidRPr="00941FE2">
        <w:rPr>
          <w:rFonts w:ascii="Times New Roman" w:hAnsi="Times New Roman" w:cs="Times New Roman"/>
          <w:sz w:val="24"/>
          <w:szCs w:val="24"/>
        </w:rPr>
        <w:tab/>
        <w:t xml:space="preserve">      </w:t>
      </w:r>
      <w:r w:rsidRPr="00941FE2">
        <w:rPr>
          <w:rFonts w:ascii="Times New Roman" w:hAnsi="Times New Roman" w:cs="Times New Roman"/>
          <w:sz w:val="24"/>
          <w:szCs w:val="24"/>
        </w:rPr>
        <w:tab/>
      </w:r>
      <w:r w:rsidRPr="00941FE2">
        <w:rPr>
          <w:rFonts w:ascii="Times New Roman" w:hAnsi="Times New Roman" w:cs="Times New Roman"/>
          <w:b/>
          <w:sz w:val="24"/>
          <w:szCs w:val="24"/>
        </w:rPr>
        <w:t>UL. WOJSKA POLSKIEGO 2 w BARCZEWIE</w:t>
      </w:r>
    </w:p>
    <w:p w14:paraId="65874A6A" w14:textId="77777777" w:rsidR="00B376D8" w:rsidRPr="00941FE2" w:rsidRDefault="00B376D8" w:rsidP="00B376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11-010 BARCZEWO</w:t>
      </w:r>
    </w:p>
    <w:p w14:paraId="123EAB76" w14:textId="77777777" w:rsidR="00B376D8" w:rsidRPr="00941FE2" w:rsidRDefault="00B376D8" w:rsidP="00B376D8">
      <w:pPr>
        <w:spacing w:after="0"/>
        <w:rPr>
          <w:rFonts w:ascii="Times New Roman" w:hAnsi="Times New Roman" w:cs="Times New Roman"/>
          <w:b/>
          <w:sz w:val="24"/>
          <w:szCs w:val="24"/>
        </w:rPr>
      </w:pPr>
      <w:r w:rsidRPr="00941FE2">
        <w:rPr>
          <w:rFonts w:ascii="Times New Roman" w:hAnsi="Times New Roman" w:cs="Times New Roman"/>
          <w:b/>
          <w:sz w:val="24"/>
          <w:szCs w:val="24"/>
        </w:rPr>
        <w:tab/>
      </w:r>
      <w:r w:rsidRPr="00941FE2">
        <w:rPr>
          <w:rFonts w:ascii="Times New Roman" w:hAnsi="Times New Roman" w:cs="Times New Roman"/>
          <w:b/>
          <w:sz w:val="24"/>
          <w:szCs w:val="24"/>
        </w:rPr>
        <w:tab/>
        <w:t xml:space="preserve">     </w:t>
      </w:r>
      <w:r w:rsidRPr="00941FE2">
        <w:rPr>
          <w:rFonts w:ascii="Times New Roman" w:hAnsi="Times New Roman" w:cs="Times New Roman"/>
          <w:b/>
          <w:sz w:val="24"/>
          <w:szCs w:val="24"/>
        </w:rPr>
        <w:tab/>
      </w:r>
    </w:p>
    <w:p w14:paraId="09449760" w14:textId="77777777" w:rsidR="00B376D8" w:rsidRPr="00941FE2" w:rsidRDefault="00B376D8" w:rsidP="00B376D8">
      <w:pPr>
        <w:rPr>
          <w:rFonts w:ascii="Times New Roman" w:hAnsi="Times New Roman" w:cs="Times New Roman"/>
          <w:sz w:val="24"/>
          <w:szCs w:val="24"/>
        </w:rPr>
      </w:pPr>
    </w:p>
    <w:p w14:paraId="276FF89F" w14:textId="77777777" w:rsidR="00B376D8" w:rsidRPr="00941FE2" w:rsidRDefault="00B376D8" w:rsidP="00B376D8">
      <w:pPr>
        <w:rPr>
          <w:rFonts w:ascii="Times New Roman" w:hAnsi="Times New Roman" w:cs="Times New Roman"/>
          <w:sz w:val="24"/>
          <w:szCs w:val="24"/>
        </w:rPr>
      </w:pPr>
    </w:p>
    <w:p w14:paraId="0DA1AED3" w14:textId="77777777" w:rsidR="00B376D8" w:rsidRPr="00941FE2" w:rsidRDefault="00B376D8" w:rsidP="00B376D8">
      <w:pPr>
        <w:rPr>
          <w:rFonts w:ascii="Times New Roman" w:hAnsi="Times New Roman" w:cs="Times New Roman"/>
          <w:sz w:val="24"/>
          <w:szCs w:val="24"/>
        </w:rPr>
      </w:pPr>
    </w:p>
    <w:p w14:paraId="0EBC9DF0" w14:textId="77777777" w:rsidR="00B376D8" w:rsidRPr="00941FE2" w:rsidRDefault="00B376D8" w:rsidP="00B376D8">
      <w:pPr>
        <w:pStyle w:val="Standard"/>
        <w:rPr>
          <w:b/>
          <w:bCs/>
          <w:kern w:val="0"/>
          <w:lang w:val="de-DE"/>
        </w:rPr>
      </w:pPr>
      <w:r w:rsidRPr="00941FE2">
        <w:rPr>
          <w:u w:val="single"/>
        </w:rPr>
        <w:t xml:space="preserve">INWESTOR: </w:t>
      </w:r>
      <w:r w:rsidRPr="00941FE2">
        <w:t xml:space="preserve">    </w:t>
      </w:r>
      <w:r w:rsidRPr="00941FE2">
        <w:tab/>
      </w:r>
      <w:r w:rsidRPr="00941FE2">
        <w:rPr>
          <w:b/>
          <w:bCs/>
          <w:kern w:val="0"/>
          <w:lang w:val="de-DE"/>
        </w:rPr>
        <w:t xml:space="preserve">ZAKŁAD POPRAWCZY W BARCZEWIE </w:t>
      </w:r>
    </w:p>
    <w:p w14:paraId="7503A606" w14:textId="77777777" w:rsidR="00B376D8" w:rsidRPr="00941FE2" w:rsidRDefault="00B376D8" w:rsidP="00B376D8">
      <w:pPr>
        <w:pStyle w:val="Standard"/>
        <w:rPr>
          <w:b/>
          <w:bCs/>
          <w:kern w:val="0"/>
          <w:lang w:val="de-DE"/>
        </w:rPr>
      </w:pPr>
      <w:r w:rsidRPr="00941FE2">
        <w:rPr>
          <w:b/>
          <w:bCs/>
          <w:kern w:val="0"/>
          <w:lang w:val="de-DE"/>
        </w:rPr>
        <w:tab/>
      </w:r>
      <w:r w:rsidRPr="00941FE2">
        <w:rPr>
          <w:b/>
          <w:bCs/>
          <w:kern w:val="0"/>
          <w:lang w:val="de-DE"/>
        </w:rPr>
        <w:tab/>
      </w:r>
      <w:r w:rsidRPr="00941FE2">
        <w:rPr>
          <w:b/>
          <w:bCs/>
          <w:kern w:val="0"/>
          <w:lang w:val="de-DE"/>
        </w:rPr>
        <w:tab/>
        <w:t>UL. WOJSKA POLSKIEGO 2</w:t>
      </w:r>
    </w:p>
    <w:p w14:paraId="280529F8" w14:textId="77777777" w:rsidR="00B376D8" w:rsidRPr="00941FE2" w:rsidRDefault="00B376D8" w:rsidP="00B376D8">
      <w:pPr>
        <w:pStyle w:val="Standard"/>
        <w:rPr>
          <w:b/>
          <w:bCs/>
          <w:kern w:val="0"/>
          <w:lang w:val="de-DE"/>
        </w:rPr>
      </w:pPr>
      <w:r w:rsidRPr="00941FE2">
        <w:rPr>
          <w:b/>
          <w:bCs/>
          <w:kern w:val="0"/>
          <w:lang w:val="de-DE"/>
        </w:rPr>
        <w:tab/>
      </w:r>
      <w:r w:rsidRPr="00941FE2">
        <w:rPr>
          <w:b/>
          <w:bCs/>
          <w:kern w:val="0"/>
          <w:lang w:val="de-DE"/>
        </w:rPr>
        <w:tab/>
      </w:r>
      <w:r w:rsidRPr="00941FE2">
        <w:rPr>
          <w:b/>
          <w:bCs/>
          <w:kern w:val="0"/>
          <w:lang w:val="de-DE"/>
        </w:rPr>
        <w:tab/>
        <w:t>11-010 BARCZEWO</w:t>
      </w:r>
    </w:p>
    <w:p w14:paraId="6927D73F" w14:textId="77777777" w:rsidR="00B376D8" w:rsidRPr="00941FE2" w:rsidRDefault="00B376D8" w:rsidP="00B376D8">
      <w:pPr>
        <w:rPr>
          <w:rFonts w:ascii="Times New Roman" w:hAnsi="Times New Roman" w:cs="Times New Roman"/>
          <w:sz w:val="24"/>
          <w:szCs w:val="24"/>
        </w:rPr>
      </w:pPr>
      <w:r w:rsidRPr="00941FE2">
        <w:rPr>
          <w:rFonts w:ascii="Times New Roman" w:hAnsi="Times New Roman" w:cs="Times New Roman"/>
          <w:sz w:val="24"/>
          <w:szCs w:val="24"/>
        </w:rPr>
        <w:tab/>
      </w:r>
    </w:p>
    <w:p w14:paraId="38798905" w14:textId="77777777" w:rsidR="00B376D8" w:rsidRPr="00941FE2" w:rsidRDefault="00B376D8" w:rsidP="00B376D8">
      <w:pPr>
        <w:snapToGrid w:val="0"/>
        <w:jc w:val="center"/>
        <w:rPr>
          <w:rFonts w:ascii="Times New Roman" w:hAnsi="Times New Roman" w:cs="Times New Roman"/>
          <w:sz w:val="24"/>
          <w:szCs w:val="24"/>
        </w:rPr>
      </w:pPr>
    </w:p>
    <w:p w14:paraId="298A4555" w14:textId="77777777" w:rsidR="00B376D8" w:rsidRDefault="00B376D8" w:rsidP="00B376D8">
      <w:pPr>
        <w:pStyle w:val="Standard"/>
        <w:rPr>
          <w:rFonts w:eastAsia="Calibri-Bold"/>
          <w:b/>
          <w:bCs/>
        </w:rPr>
      </w:pPr>
    </w:p>
    <w:p w14:paraId="3892906A" w14:textId="77777777" w:rsidR="00B376D8" w:rsidRDefault="00B376D8" w:rsidP="00B376D8">
      <w:pPr>
        <w:pStyle w:val="Standard"/>
        <w:rPr>
          <w:rFonts w:eastAsia="Calibri-Bold"/>
          <w:b/>
          <w:bCs/>
        </w:rPr>
      </w:pPr>
    </w:p>
    <w:p w14:paraId="69BB17BC" w14:textId="77777777" w:rsidR="00B376D8" w:rsidRDefault="00B376D8" w:rsidP="00B376D8">
      <w:pPr>
        <w:pStyle w:val="Standard"/>
        <w:rPr>
          <w:rFonts w:eastAsia="Calibri-Bold"/>
          <w:b/>
          <w:bCs/>
        </w:rPr>
      </w:pPr>
    </w:p>
    <w:p w14:paraId="498A7059" w14:textId="77777777" w:rsidR="00B376D8" w:rsidRDefault="00176E98" w:rsidP="00B376D8">
      <w:pPr>
        <w:pStyle w:val="Standard"/>
        <w:rPr>
          <w:rFonts w:eastAsia="Calibri-Bold"/>
          <w:b/>
          <w:bCs/>
        </w:rPr>
      </w:pPr>
      <w:r>
        <w:rPr>
          <w:rFonts w:eastAsia="Calibri-Bold"/>
          <w:b/>
          <w:bCs/>
        </w:rPr>
        <w:t>OPRACOWAŁ:</w:t>
      </w:r>
      <w:r w:rsidR="007C5C76">
        <w:rPr>
          <w:rFonts w:eastAsia="Calibri-Bold"/>
          <w:b/>
          <w:bCs/>
        </w:rPr>
        <w:t xml:space="preserve"> Robert Bauer </w:t>
      </w:r>
    </w:p>
    <w:p w14:paraId="5F04D322" w14:textId="77777777" w:rsidR="00B376D8" w:rsidRDefault="00B376D8" w:rsidP="00B376D8">
      <w:pPr>
        <w:pStyle w:val="Standard"/>
        <w:rPr>
          <w:rFonts w:eastAsia="Calibri-Bold"/>
          <w:b/>
          <w:bCs/>
        </w:rPr>
      </w:pPr>
    </w:p>
    <w:p w14:paraId="5724A028" w14:textId="77777777" w:rsidR="00B376D8" w:rsidRDefault="00B376D8" w:rsidP="00B376D8">
      <w:pPr>
        <w:pStyle w:val="Standard"/>
        <w:rPr>
          <w:rFonts w:eastAsia="Calibri-Bold"/>
          <w:b/>
          <w:bCs/>
        </w:rPr>
      </w:pPr>
    </w:p>
    <w:p w14:paraId="33211272" w14:textId="77777777" w:rsidR="00B376D8" w:rsidRDefault="00B376D8" w:rsidP="00B376D8">
      <w:pPr>
        <w:pStyle w:val="Standard"/>
        <w:rPr>
          <w:rFonts w:eastAsia="Calibri-Bold"/>
          <w:b/>
          <w:bCs/>
        </w:rPr>
      </w:pPr>
    </w:p>
    <w:p w14:paraId="16CD792E" w14:textId="77777777" w:rsidR="00B376D8" w:rsidRDefault="00B376D8" w:rsidP="00B376D8">
      <w:pPr>
        <w:pStyle w:val="Standard"/>
        <w:rPr>
          <w:rFonts w:eastAsia="Calibri-Bold"/>
          <w:b/>
          <w:bCs/>
        </w:rPr>
      </w:pPr>
    </w:p>
    <w:p w14:paraId="63AEA46A" w14:textId="77777777" w:rsidR="00B376D8" w:rsidRDefault="00B376D8" w:rsidP="00B376D8">
      <w:pPr>
        <w:pStyle w:val="Standard"/>
        <w:rPr>
          <w:rFonts w:eastAsia="Calibri-Bold"/>
          <w:b/>
          <w:bCs/>
        </w:rPr>
      </w:pPr>
    </w:p>
    <w:p w14:paraId="3DE65405" w14:textId="77777777" w:rsidR="00B376D8" w:rsidRDefault="00B376D8" w:rsidP="00B376D8">
      <w:pPr>
        <w:pStyle w:val="Standard"/>
        <w:rPr>
          <w:rFonts w:eastAsia="Calibri-Bold"/>
          <w:b/>
          <w:bCs/>
        </w:rPr>
      </w:pPr>
    </w:p>
    <w:p w14:paraId="483211AB" w14:textId="77777777" w:rsidR="00B376D8" w:rsidRDefault="00B376D8" w:rsidP="00B376D8">
      <w:pPr>
        <w:pStyle w:val="Standard"/>
        <w:rPr>
          <w:rFonts w:eastAsia="Calibri-Bold"/>
          <w:b/>
          <w:bCs/>
        </w:rPr>
      </w:pPr>
    </w:p>
    <w:p w14:paraId="43DC9C65" w14:textId="77777777" w:rsidR="00B376D8" w:rsidRDefault="00B376D8" w:rsidP="00B376D8">
      <w:pPr>
        <w:pStyle w:val="Standard"/>
        <w:rPr>
          <w:rFonts w:eastAsia="Calibri-Bold"/>
          <w:b/>
          <w:bCs/>
        </w:rPr>
      </w:pPr>
    </w:p>
    <w:p w14:paraId="0168AF47" w14:textId="77777777" w:rsidR="00B376D8" w:rsidRDefault="00B376D8" w:rsidP="00B376D8">
      <w:pPr>
        <w:pStyle w:val="Standard"/>
        <w:rPr>
          <w:rFonts w:eastAsia="Calibri-Bold"/>
          <w:b/>
          <w:bCs/>
        </w:rPr>
      </w:pPr>
    </w:p>
    <w:p w14:paraId="2818EF71" w14:textId="77777777" w:rsidR="00B376D8" w:rsidRDefault="00B376D8" w:rsidP="00B376D8">
      <w:pPr>
        <w:pStyle w:val="Standard"/>
        <w:rPr>
          <w:rFonts w:eastAsia="Calibri-Bold"/>
          <w:b/>
          <w:bCs/>
        </w:rPr>
      </w:pPr>
    </w:p>
    <w:p w14:paraId="5FA681D0" w14:textId="77777777" w:rsidR="00B376D8" w:rsidRDefault="00B376D8" w:rsidP="00B376D8">
      <w:pPr>
        <w:pStyle w:val="Standard"/>
        <w:rPr>
          <w:rFonts w:eastAsia="Calibri-Bold"/>
          <w:b/>
          <w:bCs/>
        </w:rPr>
      </w:pPr>
    </w:p>
    <w:p w14:paraId="11CF0403" w14:textId="77777777" w:rsidR="00B376D8" w:rsidRDefault="00B376D8" w:rsidP="00B376D8">
      <w:pPr>
        <w:pStyle w:val="Standard"/>
        <w:rPr>
          <w:rFonts w:eastAsia="Calibri-Bold"/>
          <w:b/>
          <w:bCs/>
        </w:rPr>
      </w:pPr>
    </w:p>
    <w:p w14:paraId="4DD9910D" w14:textId="77777777" w:rsidR="00B376D8" w:rsidRPr="00941FE2" w:rsidRDefault="00B376D8" w:rsidP="00B376D8">
      <w:pPr>
        <w:pStyle w:val="Standard"/>
        <w:rPr>
          <w:rFonts w:eastAsia="Calibri-Bold"/>
          <w:b/>
          <w:bCs/>
        </w:rPr>
      </w:pPr>
    </w:p>
    <w:p w14:paraId="2E9E6EC6" w14:textId="77777777" w:rsidR="00B376D8" w:rsidRDefault="00B376D8" w:rsidP="00B376D8">
      <w:pPr>
        <w:pStyle w:val="Standard"/>
        <w:tabs>
          <w:tab w:val="left" w:pos="5654"/>
        </w:tabs>
        <w:rPr>
          <w:rFonts w:eastAsia="Calibri-Bold"/>
          <w:b/>
          <w:bCs/>
        </w:rPr>
      </w:pPr>
    </w:p>
    <w:p w14:paraId="0F0C6D9C" w14:textId="77777777" w:rsidR="007C5C76" w:rsidRPr="00941FE2" w:rsidRDefault="007C5C76" w:rsidP="00B376D8">
      <w:pPr>
        <w:pStyle w:val="Standard"/>
        <w:tabs>
          <w:tab w:val="left" w:pos="5654"/>
        </w:tabs>
        <w:rPr>
          <w:rFonts w:eastAsia="Calibri-Bold"/>
          <w:b/>
          <w:bCs/>
        </w:rPr>
      </w:pPr>
    </w:p>
    <w:p w14:paraId="6AD5BEAE" w14:textId="77777777" w:rsidR="00B376D8" w:rsidRPr="00941FE2" w:rsidRDefault="00B376D8" w:rsidP="00B376D8">
      <w:pPr>
        <w:pStyle w:val="Standard"/>
        <w:tabs>
          <w:tab w:val="left" w:pos="5654"/>
        </w:tabs>
        <w:rPr>
          <w:bCs/>
          <w:lang w:val="de-DE"/>
        </w:rPr>
      </w:pPr>
    </w:p>
    <w:p w14:paraId="2500FE37" w14:textId="77777777" w:rsidR="00B376D8" w:rsidRPr="00941FE2" w:rsidRDefault="00B376D8" w:rsidP="00B376D8">
      <w:pPr>
        <w:pStyle w:val="Standard"/>
        <w:jc w:val="center"/>
        <w:rPr>
          <w:b/>
          <w:bCs/>
          <w:lang w:val="de-DE"/>
        </w:rPr>
      </w:pPr>
    </w:p>
    <w:p w14:paraId="32255820" w14:textId="77777777" w:rsidR="00B376D8" w:rsidRPr="00941FE2" w:rsidRDefault="00B376D8" w:rsidP="00B376D8">
      <w:pPr>
        <w:autoSpaceDE w:val="0"/>
        <w:jc w:val="both"/>
        <w:rPr>
          <w:rFonts w:ascii="Times New Roman" w:eastAsia="Calibri-Bold" w:hAnsi="Times New Roman" w:cs="Times New Roman"/>
          <w:b/>
          <w:sz w:val="24"/>
          <w:szCs w:val="24"/>
          <w:u w:val="single"/>
        </w:rPr>
      </w:pPr>
      <w:r w:rsidRPr="00941FE2">
        <w:rPr>
          <w:rFonts w:ascii="Times New Roman" w:eastAsia="Calibri-Bold" w:hAnsi="Times New Roman" w:cs="Times New Roman"/>
          <w:b/>
          <w:sz w:val="24"/>
          <w:szCs w:val="24"/>
          <w:u w:val="single"/>
        </w:rPr>
        <w:t>ZAWARTOŚĆ OPRACOWANIA :</w:t>
      </w:r>
    </w:p>
    <w:p w14:paraId="5DB29CCA" w14:textId="77777777" w:rsidR="00B376D8" w:rsidRPr="00941FE2" w:rsidRDefault="00B376D8" w:rsidP="00B376D8">
      <w:pPr>
        <w:autoSpaceDE w:val="0"/>
        <w:jc w:val="both"/>
        <w:rPr>
          <w:rFonts w:ascii="Times New Roman" w:eastAsia="Calibri" w:hAnsi="Times New Roman" w:cs="Times New Roman"/>
          <w:b/>
          <w:sz w:val="24"/>
          <w:szCs w:val="24"/>
        </w:rPr>
      </w:pPr>
      <w:r w:rsidRPr="00941FE2">
        <w:rPr>
          <w:rFonts w:ascii="Times New Roman" w:eastAsia="Calibri" w:hAnsi="Times New Roman" w:cs="Times New Roman"/>
          <w:b/>
          <w:sz w:val="24"/>
          <w:szCs w:val="24"/>
        </w:rPr>
        <w:t xml:space="preserve">1. </w:t>
      </w:r>
      <w:r w:rsidRPr="00941FE2">
        <w:rPr>
          <w:rFonts w:ascii="Times New Roman" w:eastAsia="Calibri" w:hAnsi="Times New Roman" w:cs="Times New Roman"/>
          <w:b/>
          <w:sz w:val="24"/>
          <w:szCs w:val="24"/>
        </w:rPr>
        <w:tab/>
        <w:t>Specyfikacja Techniczna Wykonania i Odbioru Robót Budowlanych</w:t>
      </w:r>
    </w:p>
    <w:p w14:paraId="2835D111" w14:textId="77777777" w:rsidR="00B376D8" w:rsidRPr="00941FE2" w:rsidRDefault="00B376D8" w:rsidP="00B376D8">
      <w:pPr>
        <w:autoSpaceDE w:val="0"/>
        <w:jc w:val="both"/>
        <w:rPr>
          <w:rFonts w:ascii="Times New Roman" w:eastAsia="Calibri-Bold" w:hAnsi="Times New Roman" w:cs="Times New Roman"/>
          <w:b/>
          <w:sz w:val="24"/>
          <w:szCs w:val="24"/>
        </w:rPr>
      </w:pPr>
      <w:r w:rsidRPr="00941FE2">
        <w:rPr>
          <w:rFonts w:ascii="Times New Roman" w:eastAsia="Calibri-Bold" w:hAnsi="Times New Roman" w:cs="Times New Roman"/>
          <w:b/>
          <w:sz w:val="24"/>
          <w:szCs w:val="24"/>
        </w:rPr>
        <w:tab/>
        <w:t>ST-00.00 – Wymagania ogólne.</w:t>
      </w:r>
    </w:p>
    <w:p w14:paraId="33A2514B" w14:textId="77777777" w:rsidR="00B376D8" w:rsidRPr="00941FE2" w:rsidRDefault="00B376D8" w:rsidP="00B376D8">
      <w:pPr>
        <w:autoSpaceDE w:val="0"/>
        <w:jc w:val="both"/>
        <w:rPr>
          <w:rFonts w:ascii="Times New Roman" w:eastAsia="Calibri-Bold" w:hAnsi="Times New Roman" w:cs="Times New Roman"/>
          <w:b/>
          <w:sz w:val="24"/>
          <w:szCs w:val="24"/>
        </w:rPr>
      </w:pPr>
    </w:p>
    <w:p w14:paraId="75157519" w14:textId="77777777" w:rsidR="00B376D8" w:rsidRDefault="00B376D8" w:rsidP="00B376D8">
      <w:pPr>
        <w:autoSpaceDE w:val="0"/>
        <w:jc w:val="both"/>
        <w:rPr>
          <w:rFonts w:ascii="Times New Roman" w:eastAsia="Calibri" w:hAnsi="Times New Roman" w:cs="Times New Roman"/>
          <w:b/>
          <w:sz w:val="24"/>
          <w:szCs w:val="24"/>
        </w:rPr>
      </w:pPr>
      <w:r w:rsidRPr="00941FE2">
        <w:rPr>
          <w:rFonts w:ascii="Times New Roman" w:eastAsia="Calibri" w:hAnsi="Times New Roman" w:cs="Times New Roman"/>
          <w:b/>
          <w:sz w:val="24"/>
          <w:szCs w:val="24"/>
        </w:rPr>
        <w:t>2.</w:t>
      </w:r>
      <w:r w:rsidRPr="00941FE2">
        <w:rPr>
          <w:rFonts w:ascii="Times New Roman" w:eastAsia="Calibri" w:hAnsi="Times New Roman" w:cs="Times New Roman"/>
          <w:b/>
          <w:sz w:val="24"/>
          <w:szCs w:val="24"/>
        </w:rPr>
        <w:tab/>
        <w:t>Szczegółowe Specyfikacje Techniczne Wykonania i Odbioru Robót</w:t>
      </w:r>
    </w:p>
    <w:p w14:paraId="533A2B87" w14:textId="77777777" w:rsidR="00B376D8" w:rsidRDefault="00B376D8" w:rsidP="00B376D8">
      <w:pPr>
        <w:autoSpaceDE w:val="0"/>
        <w:spacing w:after="0" w:line="240" w:lineRule="auto"/>
        <w:jc w:val="both"/>
        <w:rPr>
          <w:rFonts w:ascii="Times New Roman" w:eastAsia="Calibri" w:hAnsi="Times New Roman" w:cs="Times New Roman"/>
          <w:b/>
          <w:sz w:val="24"/>
          <w:szCs w:val="24"/>
        </w:rPr>
      </w:pPr>
      <w:r w:rsidRPr="00941FE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941FE2">
        <w:rPr>
          <w:rFonts w:ascii="Times New Roman" w:eastAsia="Calibri" w:hAnsi="Times New Roman" w:cs="Times New Roman"/>
          <w:b/>
          <w:sz w:val="24"/>
          <w:szCs w:val="24"/>
        </w:rPr>
        <w:t>Budowlanych:</w:t>
      </w:r>
    </w:p>
    <w:p w14:paraId="79A4C629" w14:textId="06094953" w:rsidR="007C5C76" w:rsidRDefault="007C5C76" w:rsidP="007C5C76">
      <w:pPr>
        <w:autoSpaceDE w:val="0"/>
        <w:jc w:val="center"/>
        <w:rPr>
          <w:rFonts w:ascii="Times New Roman" w:eastAsia="Calibri-Bold" w:hAnsi="Times New Roman" w:cs="Times New Roman"/>
          <w:b/>
          <w:bCs/>
          <w:sz w:val="24"/>
          <w:szCs w:val="24"/>
        </w:rPr>
      </w:pPr>
      <w:r w:rsidRPr="006C3A15">
        <w:rPr>
          <w:rFonts w:ascii="Times New Roman" w:eastAsia="Calibri-Bold" w:hAnsi="Times New Roman" w:cs="Times New Roman"/>
          <w:b/>
          <w:bCs/>
          <w:sz w:val="24"/>
          <w:szCs w:val="24"/>
        </w:rPr>
        <w:t>SST-</w:t>
      </w:r>
      <w:r>
        <w:rPr>
          <w:rFonts w:ascii="Times New Roman" w:eastAsia="Calibri-Bold" w:hAnsi="Times New Roman" w:cs="Times New Roman"/>
          <w:b/>
          <w:bCs/>
          <w:sz w:val="24"/>
          <w:szCs w:val="24"/>
        </w:rPr>
        <w:t>01.00</w:t>
      </w:r>
      <w:r w:rsidRPr="006C3A15">
        <w:rPr>
          <w:rFonts w:ascii="Times New Roman" w:eastAsia="Calibri-Bold" w:hAnsi="Times New Roman" w:cs="Times New Roman"/>
          <w:b/>
          <w:bCs/>
          <w:sz w:val="24"/>
          <w:szCs w:val="24"/>
        </w:rPr>
        <w:t xml:space="preserve"> </w:t>
      </w:r>
      <w:r w:rsidR="00273CB4">
        <w:rPr>
          <w:rFonts w:ascii="Times New Roman" w:eastAsia="Calibri-Bold" w:hAnsi="Times New Roman" w:cs="Times New Roman"/>
          <w:b/>
          <w:bCs/>
          <w:sz w:val="24"/>
          <w:szCs w:val="24"/>
        </w:rPr>
        <w:t>Roboty drogowe</w:t>
      </w:r>
    </w:p>
    <w:p w14:paraId="2BAE90CB" w14:textId="77777777" w:rsidR="00B45599" w:rsidRPr="00B45599" w:rsidRDefault="00B45599" w:rsidP="004637B8">
      <w:pPr>
        <w:autoSpaceDE w:val="0"/>
        <w:jc w:val="both"/>
        <w:rPr>
          <w:rFonts w:ascii="Times New Roman" w:eastAsia="Calibri-Bold" w:hAnsi="Times New Roman" w:cs="Times New Roman"/>
          <w:b/>
          <w:bCs/>
          <w:sz w:val="24"/>
          <w:szCs w:val="24"/>
        </w:rPr>
      </w:pPr>
    </w:p>
    <w:p w14:paraId="62F5803B" w14:textId="77777777" w:rsidR="00B376D8" w:rsidRPr="00941FE2" w:rsidRDefault="00B376D8" w:rsidP="00B376D8">
      <w:pPr>
        <w:autoSpaceDE w:val="0"/>
        <w:jc w:val="both"/>
        <w:rPr>
          <w:rFonts w:ascii="Times New Roman" w:eastAsia="Calibri-Bold" w:hAnsi="Times New Roman" w:cs="Times New Roman"/>
          <w:b/>
          <w:sz w:val="24"/>
          <w:szCs w:val="24"/>
        </w:rPr>
      </w:pPr>
      <w:r w:rsidRPr="00941FE2">
        <w:rPr>
          <w:rFonts w:ascii="Times New Roman" w:eastAsia="Calibri-Bold" w:hAnsi="Times New Roman" w:cs="Times New Roman"/>
          <w:b/>
          <w:sz w:val="24"/>
          <w:szCs w:val="24"/>
        </w:rPr>
        <w:tab/>
      </w:r>
    </w:p>
    <w:p w14:paraId="7F453205" w14:textId="77777777" w:rsidR="00B376D8" w:rsidRPr="00941FE2" w:rsidRDefault="00B376D8" w:rsidP="00B376D8">
      <w:pPr>
        <w:pStyle w:val="Standard"/>
        <w:jc w:val="both"/>
        <w:rPr>
          <w:b/>
          <w:bCs/>
          <w:lang w:val="de-DE"/>
        </w:rPr>
      </w:pPr>
    </w:p>
    <w:p w14:paraId="1C9CDAD0" w14:textId="77777777" w:rsidR="00B376D8" w:rsidRPr="00941FE2" w:rsidRDefault="00B376D8" w:rsidP="00B376D8">
      <w:pPr>
        <w:pStyle w:val="Standard"/>
        <w:jc w:val="both"/>
        <w:rPr>
          <w:b/>
          <w:bCs/>
          <w:lang w:val="de-DE"/>
        </w:rPr>
      </w:pPr>
    </w:p>
    <w:p w14:paraId="48830DBE" w14:textId="77777777" w:rsidR="00B376D8" w:rsidRPr="00941FE2" w:rsidRDefault="00B376D8" w:rsidP="00B376D8">
      <w:pPr>
        <w:pStyle w:val="Standard"/>
        <w:jc w:val="both"/>
        <w:rPr>
          <w:b/>
          <w:bCs/>
          <w:lang w:val="de-DE"/>
        </w:rPr>
      </w:pPr>
    </w:p>
    <w:p w14:paraId="66B303FE" w14:textId="77777777" w:rsidR="00B376D8" w:rsidRPr="00941FE2" w:rsidRDefault="00B376D8" w:rsidP="00B376D8">
      <w:pPr>
        <w:pStyle w:val="Standard"/>
        <w:jc w:val="both"/>
        <w:rPr>
          <w:b/>
          <w:bCs/>
          <w:lang w:val="de-DE"/>
        </w:rPr>
      </w:pPr>
    </w:p>
    <w:p w14:paraId="7CAD1C88" w14:textId="77777777" w:rsidR="00B376D8" w:rsidRPr="00941FE2" w:rsidRDefault="00B376D8" w:rsidP="00B376D8">
      <w:pPr>
        <w:pStyle w:val="Standard"/>
        <w:jc w:val="both"/>
        <w:rPr>
          <w:b/>
          <w:bCs/>
          <w:lang w:val="de-DE"/>
        </w:rPr>
      </w:pPr>
    </w:p>
    <w:p w14:paraId="182C97E0" w14:textId="77777777" w:rsidR="00B376D8" w:rsidRPr="00941FE2" w:rsidRDefault="00B376D8" w:rsidP="00B376D8">
      <w:pPr>
        <w:pStyle w:val="Standard"/>
        <w:jc w:val="both"/>
        <w:rPr>
          <w:b/>
          <w:bCs/>
          <w:lang w:val="de-DE"/>
        </w:rPr>
      </w:pPr>
    </w:p>
    <w:p w14:paraId="01CB39A1" w14:textId="77777777" w:rsidR="00B376D8" w:rsidRPr="00941FE2" w:rsidRDefault="00B376D8" w:rsidP="00B376D8">
      <w:pPr>
        <w:pStyle w:val="Standard"/>
        <w:jc w:val="both"/>
        <w:rPr>
          <w:b/>
          <w:bCs/>
          <w:lang w:val="de-DE"/>
        </w:rPr>
      </w:pPr>
    </w:p>
    <w:p w14:paraId="6C6E9360" w14:textId="77777777" w:rsidR="00B376D8" w:rsidRPr="00941FE2" w:rsidRDefault="00B376D8" w:rsidP="00B376D8">
      <w:pPr>
        <w:pStyle w:val="Standard"/>
        <w:jc w:val="both"/>
        <w:rPr>
          <w:b/>
          <w:bCs/>
          <w:lang w:val="de-DE"/>
        </w:rPr>
      </w:pPr>
    </w:p>
    <w:p w14:paraId="6918CB6D" w14:textId="77777777" w:rsidR="00B376D8" w:rsidRPr="00941FE2" w:rsidRDefault="00B376D8" w:rsidP="00B376D8">
      <w:pPr>
        <w:pStyle w:val="Standard"/>
        <w:jc w:val="both"/>
        <w:rPr>
          <w:b/>
          <w:bCs/>
          <w:lang w:val="de-DE"/>
        </w:rPr>
      </w:pPr>
    </w:p>
    <w:p w14:paraId="7741079C" w14:textId="77777777" w:rsidR="00B376D8" w:rsidRPr="00941FE2" w:rsidRDefault="00B376D8" w:rsidP="00B376D8">
      <w:pPr>
        <w:pStyle w:val="Standard"/>
        <w:jc w:val="both"/>
        <w:rPr>
          <w:b/>
          <w:bCs/>
          <w:lang w:val="de-DE"/>
        </w:rPr>
      </w:pPr>
    </w:p>
    <w:p w14:paraId="14CDE4E9" w14:textId="77777777" w:rsidR="00B376D8" w:rsidRPr="00941FE2" w:rsidRDefault="00B376D8" w:rsidP="00B376D8">
      <w:pPr>
        <w:pStyle w:val="Standard"/>
        <w:jc w:val="both"/>
        <w:rPr>
          <w:b/>
          <w:bCs/>
          <w:lang w:val="de-DE"/>
        </w:rPr>
      </w:pPr>
    </w:p>
    <w:p w14:paraId="39D36E3A" w14:textId="77777777" w:rsidR="00B376D8" w:rsidRPr="00941FE2" w:rsidRDefault="00B376D8" w:rsidP="00B376D8">
      <w:pPr>
        <w:pStyle w:val="Standard"/>
        <w:jc w:val="both"/>
        <w:rPr>
          <w:b/>
          <w:bCs/>
          <w:lang w:val="de-DE"/>
        </w:rPr>
      </w:pPr>
    </w:p>
    <w:p w14:paraId="7F3867A8" w14:textId="77777777" w:rsidR="00B376D8" w:rsidRPr="00941FE2" w:rsidRDefault="00B376D8" w:rsidP="00B376D8">
      <w:pPr>
        <w:pStyle w:val="Standard"/>
        <w:jc w:val="both"/>
        <w:rPr>
          <w:b/>
          <w:bCs/>
          <w:lang w:val="de-DE"/>
        </w:rPr>
      </w:pPr>
    </w:p>
    <w:p w14:paraId="31ED87E6" w14:textId="77777777" w:rsidR="00B376D8" w:rsidRPr="00941FE2" w:rsidRDefault="00B376D8" w:rsidP="00B376D8">
      <w:pPr>
        <w:pStyle w:val="Standard"/>
        <w:jc w:val="both"/>
        <w:rPr>
          <w:b/>
          <w:bCs/>
          <w:lang w:val="de-DE"/>
        </w:rPr>
      </w:pPr>
    </w:p>
    <w:p w14:paraId="008363BE" w14:textId="77777777" w:rsidR="00B376D8" w:rsidRPr="00941FE2" w:rsidRDefault="00B376D8" w:rsidP="00B376D8">
      <w:pPr>
        <w:pStyle w:val="Standard"/>
        <w:jc w:val="both"/>
        <w:rPr>
          <w:b/>
          <w:bCs/>
          <w:lang w:val="de-DE"/>
        </w:rPr>
      </w:pPr>
    </w:p>
    <w:p w14:paraId="4B9613B0" w14:textId="77777777" w:rsidR="00B376D8" w:rsidRPr="00941FE2" w:rsidRDefault="00B376D8" w:rsidP="00B376D8">
      <w:pPr>
        <w:pStyle w:val="Standard"/>
        <w:jc w:val="both"/>
        <w:rPr>
          <w:b/>
          <w:bCs/>
          <w:lang w:val="de-DE"/>
        </w:rPr>
      </w:pPr>
    </w:p>
    <w:p w14:paraId="577E3276" w14:textId="77777777" w:rsidR="00B376D8" w:rsidRPr="00941FE2" w:rsidRDefault="00B376D8" w:rsidP="00B376D8">
      <w:pPr>
        <w:pStyle w:val="Standard"/>
        <w:jc w:val="both"/>
        <w:rPr>
          <w:b/>
          <w:bCs/>
          <w:lang w:val="de-DE"/>
        </w:rPr>
      </w:pPr>
    </w:p>
    <w:p w14:paraId="1F62B0E9" w14:textId="77777777" w:rsidR="00B376D8" w:rsidRPr="00941FE2" w:rsidRDefault="00B376D8" w:rsidP="00B376D8">
      <w:pPr>
        <w:pStyle w:val="Standard"/>
        <w:jc w:val="both"/>
        <w:rPr>
          <w:b/>
          <w:bCs/>
          <w:lang w:val="de-DE"/>
        </w:rPr>
      </w:pPr>
    </w:p>
    <w:p w14:paraId="28299E88" w14:textId="77777777" w:rsidR="00B376D8" w:rsidRPr="00941FE2" w:rsidRDefault="00B376D8" w:rsidP="00B376D8">
      <w:pPr>
        <w:pStyle w:val="Standard"/>
        <w:jc w:val="both"/>
        <w:rPr>
          <w:b/>
          <w:bCs/>
          <w:lang w:val="de-DE"/>
        </w:rPr>
      </w:pPr>
    </w:p>
    <w:p w14:paraId="5FB3909C" w14:textId="77777777" w:rsidR="00B376D8" w:rsidRPr="00941FE2" w:rsidRDefault="00B376D8" w:rsidP="00B376D8">
      <w:pPr>
        <w:pStyle w:val="Standard"/>
        <w:jc w:val="both"/>
        <w:rPr>
          <w:b/>
          <w:bCs/>
          <w:lang w:val="de-DE"/>
        </w:rPr>
      </w:pPr>
    </w:p>
    <w:p w14:paraId="06BF9C46" w14:textId="77777777" w:rsidR="00B376D8" w:rsidRDefault="00B376D8" w:rsidP="00B376D8">
      <w:pPr>
        <w:pStyle w:val="Standard"/>
        <w:jc w:val="both"/>
        <w:rPr>
          <w:b/>
          <w:bCs/>
          <w:lang w:val="de-DE"/>
        </w:rPr>
      </w:pPr>
    </w:p>
    <w:p w14:paraId="7FDAD69C" w14:textId="77777777" w:rsidR="00B376D8" w:rsidRDefault="00B376D8" w:rsidP="00B376D8">
      <w:pPr>
        <w:pStyle w:val="Standard"/>
        <w:jc w:val="both"/>
        <w:rPr>
          <w:b/>
          <w:bCs/>
          <w:lang w:val="de-DE"/>
        </w:rPr>
      </w:pPr>
    </w:p>
    <w:p w14:paraId="09680CD2" w14:textId="77777777" w:rsidR="00B376D8" w:rsidRDefault="00B376D8" w:rsidP="00B376D8">
      <w:pPr>
        <w:pStyle w:val="Standard"/>
        <w:jc w:val="both"/>
        <w:rPr>
          <w:b/>
          <w:bCs/>
          <w:lang w:val="de-DE"/>
        </w:rPr>
      </w:pPr>
    </w:p>
    <w:p w14:paraId="77C0885C" w14:textId="77777777" w:rsidR="00B376D8" w:rsidRDefault="00B376D8" w:rsidP="00B376D8">
      <w:pPr>
        <w:pStyle w:val="Standard"/>
        <w:jc w:val="both"/>
        <w:rPr>
          <w:b/>
          <w:bCs/>
          <w:lang w:val="de-DE"/>
        </w:rPr>
      </w:pPr>
    </w:p>
    <w:p w14:paraId="303C3AD7" w14:textId="77777777" w:rsidR="00B376D8" w:rsidRDefault="00B376D8" w:rsidP="00176E98">
      <w:pPr>
        <w:pStyle w:val="Standard"/>
        <w:rPr>
          <w:b/>
          <w:bCs/>
          <w:lang w:val="de-DE"/>
        </w:rPr>
      </w:pPr>
    </w:p>
    <w:p w14:paraId="11AA290B" w14:textId="77777777" w:rsidR="007C5C76" w:rsidRDefault="007C5C76" w:rsidP="00176E98">
      <w:pPr>
        <w:pStyle w:val="Standard"/>
        <w:rPr>
          <w:b/>
          <w:bCs/>
          <w:lang w:val="de-DE"/>
        </w:rPr>
      </w:pPr>
    </w:p>
    <w:p w14:paraId="47F543CB" w14:textId="77777777" w:rsidR="007C5C76" w:rsidRDefault="007C5C76" w:rsidP="00176E98">
      <w:pPr>
        <w:pStyle w:val="Standard"/>
        <w:rPr>
          <w:b/>
          <w:bCs/>
          <w:lang w:val="de-DE"/>
        </w:rPr>
      </w:pPr>
    </w:p>
    <w:p w14:paraId="27369073" w14:textId="77777777" w:rsidR="007C5C76" w:rsidRDefault="007C5C76" w:rsidP="00176E98">
      <w:pPr>
        <w:pStyle w:val="Standard"/>
        <w:rPr>
          <w:b/>
          <w:bCs/>
          <w:lang w:val="de-DE"/>
        </w:rPr>
      </w:pPr>
    </w:p>
    <w:p w14:paraId="73504D1D" w14:textId="77777777" w:rsidR="007C5C76" w:rsidRDefault="007C5C76" w:rsidP="00176E98">
      <w:pPr>
        <w:pStyle w:val="Standard"/>
        <w:rPr>
          <w:b/>
          <w:bCs/>
          <w:lang w:val="de-DE"/>
        </w:rPr>
      </w:pPr>
    </w:p>
    <w:p w14:paraId="6AAB3A5C" w14:textId="77777777" w:rsidR="002F0D43" w:rsidRDefault="002F0D43" w:rsidP="00176E98">
      <w:pPr>
        <w:pStyle w:val="Standard"/>
        <w:rPr>
          <w:b/>
          <w:bCs/>
          <w:lang w:val="de-DE"/>
        </w:rPr>
      </w:pPr>
    </w:p>
    <w:p w14:paraId="45EAB9C2" w14:textId="77777777" w:rsidR="002F0D43" w:rsidRDefault="002F0D43" w:rsidP="00176E98">
      <w:pPr>
        <w:pStyle w:val="Standard"/>
        <w:rPr>
          <w:b/>
          <w:bCs/>
          <w:lang w:val="de-DE"/>
        </w:rPr>
      </w:pPr>
    </w:p>
    <w:p w14:paraId="58E51540" w14:textId="77777777" w:rsidR="002F0D43" w:rsidRPr="00941FE2" w:rsidRDefault="002F0D43" w:rsidP="00176E98">
      <w:pPr>
        <w:pStyle w:val="Standard"/>
        <w:rPr>
          <w:b/>
          <w:bCs/>
          <w:lang w:val="de-DE"/>
        </w:rPr>
      </w:pPr>
    </w:p>
    <w:p w14:paraId="676D26EB" w14:textId="77777777" w:rsidR="00B376D8" w:rsidRPr="00941FE2" w:rsidRDefault="00B376D8" w:rsidP="00B376D8">
      <w:pPr>
        <w:pStyle w:val="Standard"/>
        <w:jc w:val="center"/>
        <w:rPr>
          <w:b/>
          <w:bCs/>
          <w:lang w:val="de-DE"/>
        </w:rPr>
      </w:pPr>
      <w:r w:rsidRPr="00941FE2">
        <w:rPr>
          <w:rFonts w:eastAsia="Calibri-Bold"/>
          <w:b/>
          <w:bCs/>
        </w:rPr>
        <w:t>SPECYFIKACJA TECHNICZNA WYKONANIA</w:t>
      </w:r>
    </w:p>
    <w:p w14:paraId="617AEA13" w14:textId="77777777" w:rsidR="00B376D8" w:rsidRPr="00941FE2" w:rsidRDefault="00B376D8" w:rsidP="00B376D8">
      <w:pPr>
        <w:autoSpaceDE w:val="0"/>
        <w:spacing w:line="240" w:lineRule="auto"/>
        <w:jc w:val="center"/>
        <w:rPr>
          <w:rFonts w:ascii="Times New Roman" w:eastAsia="Calibri-Bold" w:hAnsi="Times New Roman" w:cs="Times New Roman"/>
          <w:b/>
          <w:bCs/>
          <w:sz w:val="24"/>
          <w:szCs w:val="24"/>
        </w:rPr>
      </w:pPr>
      <w:r w:rsidRPr="00941FE2">
        <w:rPr>
          <w:rFonts w:ascii="Times New Roman" w:eastAsia="Calibri-Bold" w:hAnsi="Times New Roman" w:cs="Times New Roman"/>
          <w:b/>
          <w:bCs/>
          <w:sz w:val="24"/>
          <w:szCs w:val="24"/>
        </w:rPr>
        <w:t>I ODBIORU ROBÓT BUDOWLANYCH</w:t>
      </w:r>
    </w:p>
    <w:p w14:paraId="2344A66C" w14:textId="39B06B3D" w:rsidR="00B376D8" w:rsidRPr="00941FE2" w:rsidRDefault="00B376D8" w:rsidP="00B376D8">
      <w:pPr>
        <w:autoSpaceDE w:val="0"/>
        <w:spacing w:line="240" w:lineRule="auto"/>
        <w:jc w:val="both"/>
        <w:rPr>
          <w:rFonts w:ascii="Times New Roman" w:eastAsia="Calibri-Bold" w:hAnsi="Times New Roman" w:cs="Times New Roman"/>
          <w:b/>
          <w:bCs/>
          <w:sz w:val="24"/>
          <w:szCs w:val="24"/>
        </w:rPr>
      </w:pPr>
      <w:r>
        <w:rPr>
          <w:rFonts w:ascii="Times New Roman" w:eastAsia="Calibri-Bold" w:hAnsi="Times New Roman" w:cs="Times New Roman"/>
          <w:b/>
          <w:bCs/>
          <w:sz w:val="24"/>
          <w:szCs w:val="24"/>
        </w:rPr>
        <w:t xml:space="preserve">                                         </w:t>
      </w:r>
      <w:r w:rsidRPr="00941FE2">
        <w:rPr>
          <w:rFonts w:ascii="Times New Roman" w:eastAsia="Calibri-Bold" w:hAnsi="Times New Roman" w:cs="Times New Roman"/>
          <w:b/>
          <w:bCs/>
          <w:sz w:val="24"/>
          <w:szCs w:val="24"/>
        </w:rPr>
        <w:t>ST-00.00 – Wymagania ogólne</w:t>
      </w:r>
    </w:p>
    <w:p w14:paraId="1BB1350F" w14:textId="77777777" w:rsidR="00B376D8" w:rsidRPr="004637B8" w:rsidRDefault="00B376D8" w:rsidP="00B376D8">
      <w:pPr>
        <w:numPr>
          <w:ilvl w:val="1"/>
          <w:numId w:val="2"/>
        </w:numPr>
        <w:tabs>
          <w:tab w:val="left" w:pos="900"/>
          <w:tab w:val="left" w:pos="1980"/>
        </w:tabs>
        <w:spacing w:after="0" w:line="240" w:lineRule="auto"/>
        <w:jc w:val="both"/>
        <w:rPr>
          <w:rFonts w:ascii="Times New Roman" w:hAnsi="Times New Roman" w:cs="Times New Roman"/>
          <w:b/>
          <w:sz w:val="24"/>
          <w:szCs w:val="24"/>
          <w:u w:val="single"/>
        </w:rPr>
      </w:pPr>
      <w:r w:rsidRPr="004637B8">
        <w:rPr>
          <w:rFonts w:ascii="Times New Roman" w:hAnsi="Times New Roman" w:cs="Times New Roman"/>
          <w:b/>
          <w:sz w:val="24"/>
          <w:szCs w:val="24"/>
          <w:u w:val="single"/>
        </w:rPr>
        <w:t>Przedmiot ST</w:t>
      </w:r>
    </w:p>
    <w:p w14:paraId="46A8276E" w14:textId="26DA9F7D" w:rsidR="00B376D8" w:rsidRPr="00273CB4" w:rsidRDefault="00B376D8" w:rsidP="00273CB4">
      <w:pPr>
        <w:rPr>
          <w:rFonts w:ascii="Times New Roman" w:hAnsi="Times New Roman" w:cs="Times New Roman"/>
          <w:b/>
          <w:sz w:val="24"/>
          <w:szCs w:val="24"/>
        </w:rPr>
      </w:pPr>
      <w:r w:rsidRPr="00273CB4">
        <w:rPr>
          <w:rFonts w:ascii="Times New Roman" w:eastAsia="Calibri" w:hAnsi="Times New Roman" w:cs="Times New Roman"/>
          <w:sz w:val="24"/>
          <w:szCs w:val="24"/>
        </w:rPr>
        <w:t>Przedmiotem niniejszej specyfikacji technicznej wykonania i odbioru robót budowlanych s</w:t>
      </w:r>
      <w:r w:rsidR="00273CB4">
        <w:rPr>
          <w:rFonts w:ascii="Times New Roman" w:eastAsia="Calibri" w:hAnsi="Times New Roman" w:cs="Times New Roman"/>
          <w:sz w:val="24"/>
          <w:szCs w:val="24"/>
        </w:rPr>
        <w:t xml:space="preserve">ą </w:t>
      </w:r>
      <w:r w:rsidRPr="00273CB4">
        <w:rPr>
          <w:rFonts w:ascii="Times New Roman" w:eastAsia="Calibri" w:hAnsi="Times New Roman" w:cs="Times New Roman"/>
          <w:sz w:val="24"/>
          <w:szCs w:val="24"/>
        </w:rPr>
        <w:t xml:space="preserve">wymagania dotyczące wykonania i odbioru robót związanych </w:t>
      </w:r>
      <w:r w:rsidRPr="00273CB4">
        <w:rPr>
          <w:rFonts w:ascii="Times New Roman" w:eastAsia="Calibri-Bold" w:hAnsi="Times New Roman" w:cs="Times New Roman"/>
          <w:bCs/>
          <w:sz w:val="24"/>
          <w:szCs w:val="24"/>
        </w:rPr>
        <w:t xml:space="preserve">z realizacją zadania </w:t>
      </w:r>
      <w:r w:rsidR="00273CB4" w:rsidRPr="00273CB4">
        <w:rPr>
          <w:rFonts w:ascii="Times New Roman" w:hAnsi="Times New Roman" w:cs="Times New Roman"/>
          <w:b/>
          <w:sz w:val="24"/>
          <w:szCs w:val="24"/>
        </w:rPr>
        <w:t xml:space="preserve">WYMIANA NAWIERZCHNI ASFALTOWEJ NA NAWIERZCHNIĘ Z KOSTKI POLBRUKOWEJ (POSESJA PLACÓWKI – ODCINEK OD BRAMY WJAZDOWEJDO KOŃCA BUDYNKU GŁÓWNEGO </w:t>
      </w:r>
      <w:r w:rsidRPr="00273CB4">
        <w:rPr>
          <w:rFonts w:ascii="Times New Roman" w:hAnsi="Times New Roman" w:cs="Times New Roman"/>
          <w:sz w:val="24"/>
          <w:szCs w:val="24"/>
        </w:rPr>
        <w:t xml:space="preserve">który obejmuje : </w:t>
      </w:r>
    </w:p>
    <w:p w14:paraId="7739833C" w14:textId="7DB026D3" w:rsidR="00956800" w:rsidRPr="00956800" w:rsidRDefault="00956800" w:rsidP="00956800">
      <w:pPr>
        <w:pStyle w:val="Akapitzlist"/>
        <w:numPr>
          <w:ilvl w:val="0"/>
          <w:numId w:val="7"/>
        </w:numPr>
        <w:spacing w:line="240" w:lineRule="auto"/>
        <w:jc w:val="both"/>
        <w:rPr>
          <w:rFonts w:ascii="Times New Roman" w:hAnsi="Times New Roman" w:cs="Times New Roman"/>
          <w:sz w:val="24"/>
          <w:szCs w:val="24"/>
        </w:rPr>
      </w:pPr>
      <w:r w:rsidRPr="00956800">
        <w:rPr>
          <w:rFonts w:ascii="Times New Roman" w:hAnsi="Times New Roman" w:cs="Times New Roman"/>
          <w:sz w:val="24"/>
          <w:szCs w:val="24"/>
        </w:rPr>
        <w:t>Ręczne rozebranie nawierzchni z mieszanek mineralno-bitumicznych o grubości</w:t>
      </w:r>
      <w:r>
        <w:rPr>
          <w:rFonts w:ascii="Times New Roman" w:hAnsi="Times New Roman" w:cs="Times New Roman"/>
          <w:sz w:val="24"/>
          <w:szCs w:val="24"/>
        </w:rPr>
        <w:t xml:space="preserve"> </w:t>
      </w:r>
      <w:r w:rsidRPr="00956800">
        <w:rPr>
          <w:rFonts w:ascii="Times New Roman" w:hAnsi="Times New Roman" w:cs="Times New Roman"/>
          <w:sz w:val="24"/>
          <w:szCs w:val="24"/>
        </w:rPr>
        <w:t>3 cm</w:t>
      </w:r>
    </w:p>
    <w:p w14:paraId="0121DAD8" w14:textId="01B827B1" w:rsidR="00956800" w:rsidRPr="00956800" w:rsidRDefault="00956800" w:rsidP="00956800">
      <w:pPr>
        <w:pStyle w:val="Akapitzlist"/>
        <w:numPr>
          <w:ilvl w:val="0"/>
          <w:numId w:val="7"/>
        </w:numPr>
        <w:spacing w:line="240" w:lineRule="auto"/>
        <w:jc w:val="both"/>
        <w:rPr>
          <w:rFonts w:ascii="Times New Roman" w:hAnsi="Times New Roman" w:cs="Times New Roman"/>
          <w:sz w:val="24"/>
          <w:szCs w:val="24"/>
        </w:rPr>
      </w:pPr>
      <w:r w:rsidRPr="00956800">
        <w:rPr>
          <w:rFonts w:ascii="Times New Roman" w:hAnsi="Times New Roman" w:cs="Times New Roman"/>
          <w:sz w:val="24"/>
          <w:szCs w:val="24"/>
        </w:rPr>
        <w:t>Ręczne rozebranie nawierzchni z mieszanek mineralno-bitumicznych - za każdy</w:t>
      </w:r>
      <w:r>
        <w:rPr>
          <w:rFonts w:ascii="Times New Roman" w:hAnsi="Times New Roman" w:cs="Times New Roman"/>
          <w:sz w:val="24"/>
          <w:szCs w:val="24"/>
        </w:rPr>
        <w:t xml:space="preserve"> </w:t>
      </w:r>
      <w:r w:rsidRPr="00956800">
        <w:rPr>
          <w:rFonts w:ascii="Times New Roman" w:hAnsi="Times New Roman" w:cs="Times New Roman"/>
          <w:sz w:val="24"/>
          <w:szCs w:val="24"/>
        </w:rPr>
        <w:t>dalszy 1 cm grubości</w:t>
      </w:r>
    </w:p>
    <w:p w14:paraId="001A01DB" w14:textId="77777777" w:rsidR="00956800" w:rsidRPr="00956800" w:rsidRDefault="00956800" w:rsidP="00956800">
      <w:pPr>
        <w:pStyle w:val="Akapitzlist"/>
        <w:numPr>
          <w:ilvl w:val="0"/>
          <w:numId w:val="7"/>
        </w:numPr>
        <w:spacing w:line="240" w:lineRule="auto"/>
        <w:jc w:val="both"/>
        <w:rPr>
          <w:rFonts w:ascii="Times New Roman" w:hAnsi="Times New Roman" w:cs="Times New Roman"/>
          <w:sz w:val="24"/>
          <w:szCs w:val="24"/>
        </w:rPr>
      </w:pPr>
      <w:r w:rsidRPr="00956800">
        <w:rPr>
          <w:rFonts w:ascii="Times New Roman" w:hAnsi="Times New Roman" w:cs="Times New Roman"/>
          <w:sz w:val="24"/>
          <w:szCs w:val="24"/>
        </w:rPr>
        <w:t>Rozebranie nawierzchni z płyt drogowych betonowych o grubości 15 cm z wypełnieniem</w:t>
      </w:r>
    </w:p>
    <w:p w14:paraId="2F944F82" w14:textId="00C5D394" w:rsidR="00956800" w:rsidRDefault="00956800" w:rsidP="00956800">
      <w:pPr>
        <w:pStyle w:val="Akapitzlist"/>
        <w:spacing w:line="240" w:lineRule="auto"/>
        <w:ind w:left="360"/>
        <w:jc w:val="both"/>
        <w:rPr>
          <w:rFonts w:ascii="Times New Roman" w:hAnsi="Times New Roman" w:cs="Times New Roman"/>
          <w:sz w:val="24"/>
          <w:szCs w:val="24"/>
        </w:rPr>
      </w:pPr>
      <w:r w:rsidRPr="00956800">
        <w:rPr>
          <w:rFonts w:ascii="Times New Roman" w:hAnsi="Times New Roman" w:cs="Times New Roman"/>
          <w:sz w:val="24"/>
          <w:szCs w:val="24"/>
        </w:rPr>
        <w:t>spoin zaprawą cementową</w:t>
      </w:r>
    </w:p>
    <w:p w14:paraId="6F412A44" w14:textId="77777777" w:rsidR="00956800" w:rsidRPr="00956800" w:rsidRDefault="00956800" w:rsidP="00956800">
      <w:pPr>
        <w:pStyle w:val="Akapitzlist"/>
        <w:numPr>
          <w:ilvl w:val="0"/>
          <w:numId w:val="7"/>
        </w:numPr>
        <w:spacing w:line="240" w:lineRule="auto"/>
        <w:jc w:val="both"/>
        <w:rPr>
          <w:rFonts w:ascii="Times New Roman" w:hAnsi="Times New Roman" w:cs="Times New Roman"/>
          <w:sz w:val="24"/>
          <w:szCs w:val="24"/>
        </w:rPr>
      </w:pPr>
      <w:r w:rsidRPr="00956800">
        <w:rPr>
          <w:rFonts w:ascii="Times New Roman" w:hAnsi="Times New Roman" w:cs="Times New Roman"/>
          <w:sz w:val="24"/>
          <w:szCs w:val="24"/>
        </w:rPr>
        <w:t>Wywiezienie gruzu spryzmowanego samochodami skrzyniowymi na odległość</w:t>
      </w:r>
    </w:p>
    <w:p w14:paraId="091F44BB" w14:textId="31FF5323" w:rsidR="00956800" w:rsidRDefault="00956800" w:rsidP="00956800">
      <w:pPr>
        <w:pStyle w:val="Akapitzlist"/>
        <w:spacing w:line="240" w:lineRule="auto"/>
        <w:ind w:left="360"/>
        <w:jc w:val="both"/>
        <w:rPr>
          <w:rFonts w:ascii="Times New Roman" w:hAnsi="Times New Roman" w:cs="Times New Roman"/>
          <w:sz w:val="24"/>
          <w:szCs w:val="24"/>
        </w:rPr>
      </w:pPr>
      <w:r w:rsidRPr="00956800">
        <w:rPr>
          <w:rFonts w:ascii="Times New Roman" w:hAnsi="Times New Roman" w:cs="Times New Roman"/>
          <w:sz w:val="24"/>
          <w:szCs w:val="24"/>
        </w:rPr>
        <w:t>do 1 km + utylizacja</w:t>
      </w:r>
    </w:p>
    <w:p w14:paraId="0193AA80" w14:textId="4BA247B9" w:rsidR="00956800" w:rsidRPr="00956800" w:rsidRDefault="00956800" w:rsidP="00956800">
      <w:pPr>
        <w:pStyle w:val="Akapitzlist"/>
        <w:numPr>
          <w:ilvl w:val="0"/>
          <w:numId w:val="7"/>
        </w:numPr>
        <w:spacing w:line="240" w:lineRule="auto"/>
        <w:jc w:val="both"/>
        <w:rPr>
          <w:rFonts w:ascii="Times New Roman" w:hAnsi="Times New Roman" w:cs="Times New Roman"/>
          <w:sz w:val="24"/>
          <w:szCs w:val="24"/>
        </w:rPr>
      </w:pPr>
      <w:r w:rsidRPr="00956800">
        <w:rPr>
          <w:rFonts w:ascii="Times New Roman" w:hAnsi="Times New Roman" w:cs="Times New Roman"/>
          <w:sz w:val="24"/>
          <w:szCs w:val="24"/>
        </w:rPr>
        <w:t>Wywiezienie gruzu spryzmowanego samochodami skrzyniowymi - za każdy</w:t>
      </w:r>
      <w:r>
        <w:rPr>
          <w:rFonts w:ascii="Times New Roman" w:hAnsi="Times New Roman" w:cs="Times New Roman"/>
          <w:sz w:val="24"/>
          <w:szCs w:val="24"/>
        </w:rPr>
        <w:t xml:space="preserve"> </w:t>
      </w:r>
      <w:r w:rsidRPr="00956800">
        <w:rPr>
          <w:rFonts w:ascii="Times New Roman" w:hAnsi="Times New Roman" w:cs="Times New Roman"/>
          <w:sz w:val="24"/>
          <w:szCs w:val="24"/>
        </w:rPr>
        <w:t>następny 1 km</w:t>
      </w:r>
    </w:p>
    <w:p w14:paraId="4589030F" w14:textId="199A2B3A" w:rsidR="00956800" w:rsidRPr="00956800" w:rsidRDefault="00956800" w:rsidP="00956800">
      <w:pPr>
        <w:pStyle w:val="Akapitzlist"/>
        <w:numPr>
          <w:ilvl w:val="0"/>
          <w:numId w:val="7"/>
        </w:numPr>
        <w:spacing w:line="240" w:lineRule="auto"/>
        <w:jc w:val="both"/>
        <w:rPr>
          <w:rFonts w:ascii="Times New Roman" w:hAnsi="Times New Roman" w:cs="Times New Roman"/>
          <w:sz w:val="24"/>
          <w:szCs w:val="24"/>
        </w:rPr>
      </w:pPr>
      <w:r w:rsidRPr="00956800">
        <w:rPr>
          <w:rFonts w:ascii="Times New Roman" w:hAnsi="Times New Roman" w:cs="Times New Roman"/>
          <w:sz w:val="24"/>
          <w:szCs w:val="24"/>
        </w:rPr>
        <w:t>Roboty ziemne wykonywane koparkami podsiębiernymi o poj. łyżki 0.15 m3 w</w:t>
      </w:r>
      <w:r>
        <w:rPr>
          <w:rFonts w:ascii="Times New Roman" w:hAnsi="Times New Roman" w:cs="Times New Roman"/>
          <w:sz w:val="24"/>
          <w:szCs w:val="24"/>
        </w:rPr>
        <w:t xml:space="preserve"> </w:t>
      </w:r>
      <w:r w:rsidRPr="00956800">
        <w:rPr>
          <w:rFonts w:ascii="Times New Roman" w:hAnsi="Times New Roman" w:cs="Times New Roman"/>
          <w:sz w:val="24"/>
          <w:szCs w:val="24"/>
        </w:rPr>
        <w:t>gruncie kat. III z transportem urobku samochodami samowyładowczymi na odległość</w:t>
      </w:r>
      <w:r>
        <w:rPr>
          <w:rFonts w:ascii="Times New Roman" w:hAnsi="Times New Roman" w:cs="Times New Roman"/>
          <w:sz w:val="24"/>
          <w:szCs w:val="24"/>
        </w:rPr>
        <w:t xml:space="preserve"> </w:t>
      </w:r>
      <w:r w:rsidRPr="00956800">
        <w:rPr>
          <w:rFonts w:ascii="Times New Roman" w:hAnsi="Times New Roman" w:cs="Times New Roman"/>
          <w:sz w:val="24"/>
          <w:szCs w:val="24"/>
        </w:rPr>
        <w:t>do 1 km</w:t>
      </w:r>
    </w:p>
    <w:p w14:paraId="2918D3D6" w14:textId="7816FA40" w:rsidR="00956800" w:rsidRPr="00956800" w:rsidRDefault="00956800" w:rsidP="00956800">
      <w:pPr>
        <w:pStyle w:val="Akapitzlist"/>
        <w:numPr>
          <w:ilvl w:val="0"/>
          <w:numId w:val="7"/>
        </w:numPr>
        <w:spacing w:line="240" w:lineRule="auto"/>
        <w:jc w:val="both"/>
        <w:rPr>
          <w:rFonts w:ascii="Times New Roman" w:hAnsi="Times New Roman" w:cs="Times New Roman"/>
          <w:sz w:val="24"/>
          <w:szCs w:val="24"/>
        </w:rPr>
      </w:pPr>
      <w:r w:rsidRPr="00956800">
        <w:rPr>
          <w:rFonts w:ascii="Times New Roman" w:hAnsi="Times New Roman" w:cs="Times New Roman"/>
          <w:sz w:val="24"/>
          <w:szCs w:val="24"/>
        </w:rPr>
        <w:t>Nakłady uzupełniające za każde dalsze rozpoczęte 0.5 km transportu ponad 1</w:t>
      </w:r>
      <w:r>
        <w:rPr>
          <w:rFonts w:ascii="Times New Roman" w:hAnsi="Times New Roman" w:cs="Times New Roman"/>
          <w:sz w:val="24"/>
          <w:szCs w:val="24"/>
        </w:rPr>
        <w:t xml:space="preserve"> </w:t>
      </w:r>
      <w:r w:rsidRPr="00956800">
        <w:rPr>
          <w:rFonts w:ascii="Times New Roman" w:hAnsi="Times New Roman" w:cs="Times New Roman"/>
          <w:sz w:val="24"/>
          <w:szCs w:val="24"/>
        </w:rPr>
        <w:t>km samochodami samowyładowczymi po drogach utwardzonych ziemi kat. IIIIV</w:t>
      </w:r>
    </w:p>
    <w:p w14:paraId="281C87EA" w14:textId="1DD6794B" w:rsidR="00956800" w:rsidRPr="00956800" w:rsidRDefault="00956800" w:rsidP="00956800">
      <w:pPr>
        <w:pStyle w:val="Akapitzlist"/>
        <w:numPr>
          <w:ilvl w:val="0"/>
          <w:numId w:val="7"/>
        </w:numPr>
        <w:spacing w:line="240" w:lineRule="auto"/>
        <w:jc w:val="both"/>
        <w:rPr>
          <w:rFonts w:ascii="Times New Roman" w:hAnsi="Times New Roman" w:cs="Times New Roman"/>
          <w:sz w:val="24"/>
          <w:szCs w:val="24"/>
        </w:rPr>
      </w:pPr>
      <w:r w:rsidRPr="00956800">
        <w:rPr>
          <w:rFonts w:ascii="Times New Roman" w:hAnsi="Times New Roman" w:cs="Times New Roman"/>
          <w:sz w:val="24"/>
          <w:szCs w:val="24"/>
        </w:rPr>
        <w:t>Podbudowa z kruszywa łamanego - warstwa dolna o grubości po zagęszczeniu</w:t>
      </w:r>
      <w:r>
        <w:rPr>
          <w:rFonts w:ascii="Times New Roman" w:hAnsi="Times New Roman" w:cs="Times New Roman"/>
          <w:sz w:val="24"/>
          <w:szCs w:val="24"/>
        </w:rPr>
        <w:t xml:space="preserve"> </w:t>
      </w:r>
      <w:r w:rsidRPr="00956800">
        <w:rPr>
          <w:rFonts w:ascii="Times New Roman" w:hAnsi="Times New Roman" w:cs="Times New Roman"/>
          <w:sz w:val="24"/>
          <w:szCs w:val="24"/>
        </w:rPr>
        <w:t>15 cm</w:t>
      </w:r>
    </w:p>
    <w:p w14:paraId="3937DD94" w14:textId="4C084E6C" w:rsidR="00956800" w:rsidRPr="00956800" w:rsidRDefault="00956800" w:rsidP="00956800">
      <w:pPr>
        <w:pStyle w:val="Akapitzlist"/>
        <w:numPr>
          <w:ilvl w:val="0"/>
          <w:numId w:val="7"/>
        </w:numPr>
        <w:spacing w:line="240" w:lineRule="auto"/>
        <w:jc w:val="both"/>
        <w:rPr>
          <w:rFonts w:ascii="Times New Roman" w:hAnsi="Times New Roman" w:cs="Times New Roman"/>
          <w:sz w:val="24"/>
          <w:szCs w:val="24"/>
        </w:rPr>
      </w:pPr>
      <w:r w:rsidRPr="00956800">
        <w:rPr>
          <w:rFonts w:ascii="Times New Roman" w:hAnsi="Times New Roman" w:cs="Times New Roman"/>
          <w:sz w:val="24"/>
          <w:szCs w:val="24"/>
        </w:rPr>
        <w:t>Podbudowa z kruszywa łamanego - warstwa dolna - za każdy dalszy 1 cm grubości</w:t>
      </w:r>
      <w:r>
        <w:rPr>
          <w:rFonts w:ascii="Times New Roman" w:hAnsi="Times New Roman" w:cs="Times New Roman"/>
          <w:sz w:val="24"/>
          <w:szCs w:val="24"/>
        </w:rPr>
        <w:t xml:space="preserve"> </w:t>
      </w:r>
      <w:r w:rsidRPr="00956800">
        <w:rPr>
          <w:rFonts w:ascii="Times New Roman" w:hAnsi="Times New Roman" w:cs="Times New Roman"/>
          <w:sz w:val="24"/>
          <w:szCs w:val="24"/>
        </w:rPr>
        <w:t>po zagęszczeniu</w:t>
      </w:r>
    </w:p>
    <w:p w14:paraId="6BC554C5" w14:textId="03DB4461" w:rsidR="00956800" w:rsidRPr="00956800" w:rsidRDefault="00956800" w:rsidP="00956800">
      <w:pPr>
        <w:pStyle w:val="Akapitzlist"/>
        <w:numPr>
          <w:ilvl w:val="0"/>
          <w:numId w:val="7"/>
        </w:numPr>
        <w:spacing w:line="240" w:lineRule="auto"/>
        <w:jc w:val="both"/>
        <w:rPr>
          <w:rFonts w:ascii="Times New Roman" w:hAnsi="Times New Roman" w:cs="Times New Roman"/>
          <w:sz w:val="24"/>
          <w:szCs w:val="24"/>
        </w:rPr>
      </w:pPr>
      <w:r w:rsidRPr="00956800">
        <w:rPr>
          <w:rFonts w:ascii="Times New Roman" w:hAnsi="Times New Roman" w:cs="Times New Roman"/>
          <w:sz w:val="24"/>
          <w:szCs w:val="24"/>
        </w:rPr>
        <w:t>Podbudowa z kruszywa naturalnego - warstwa dolna o grubości po zagęszczeniu</w:t>
      </w:r>
      <w:r>
        <w:rPr>
          <w:rFonts w:ascii="Times New Roman" w:hAnsi="Times New Roman" w:cs="Times New Roman"/>
          <w:sz w:val="24"/>
          <w:szCs w:val="24"/>
        </w:rPr>
        <w:t xml:space="preserve"> </w:t>
      </w:r>
      <w:r w:rsidRPr="00956800">
        <w:rPr>
          <w:rFonts w:ascii="Times New Roman" w:hAnsi="Times New Roman" w:cs="Times New Roman"/>
          <w:sz w:val="24"/>
          <w:szCs w:val="24"/>
        </w:rPr>
        <w:t>20 cm</w:t>
      </w:r>
    </w:p>
    <w:p w14:paraId="6A592D28" w14:textId="2F377022" w:rsidR="00956800" w:rsidRPr="00956800" w:rsidRDefault="00956800" w:rsidP="00956800">
      <w:pPr>
        <w:pStyle w:val="Akapitzlist"/>
        <w:numPr>
          <w:ilvl w:val="0"/>
          <w:numId w:val="7"/>
        </w:numPr>
        <w:spacing w:line="240" w:lineRule="auto"/>
        <w:jc w:val="both"/>
        <w:rPr>
          <w:rFonts w:ascii="Times New Roman" w:hAnsi="Times New Roman" w:cs="Times New Roman"/>
          <w:sz w:val="24"/>
          <w:szCs w:val="24"/>
        </w:rPr>
      </w:pPr>
      <w:r w:rsidRPr="00956800">
        <w:rPr>
          <w:rFonts w:ascii="Times New Roman" w:hAnsi="Times New Roman" w:cs="Times New Roman"/>
          <w:sz w:val="24"/>
          <w:szCs w:val="24"/>
        </w:rPr>
        <w:t>Podsypka cementowo-piaskowa z zagęszczeniem mechanicznym - 3 cm grubości</w:t>
      </w:r>
      <w:r>
        <w:rPr>
          <w:rFonts w:ascii="Times New Roman" w:hAnsi="Times New Roman" w:cs="Times New Roman"/>
          <w:sz w:val="24"/>
          <w:szCs w:val="24"/>
        </w:rPr>
        <w:t xml:space="preserve"> </w:t>
      </w:r>
      <w:r w:rsidRPr="00956800">
        <w:rPr>
          <w:rFonts w:ascii="Times New Roman" w:hAnsi="Times New Roman" w:cs="Times New Roman"/>
          <w:sz w:val="24"/>
          <w:szCs w:val="24"/>
        </w:rPr>
        <w:t>warstwy po zagęszczeniu</w:t>
      </w:r>
    </w:p>
    <w:p w14:paraId="28D31D92" w14:textId="78333179" w:rsidR="00956800" w:rsidRPr="00956800" w:rsidRDefault="00956800" w:rsidP="00956800">
      <w:pPr>
        <w:pStyle w:val="Akapitzlist"/>
        <w:numPr>
          <w:ilvl w:val="0"/>
          <w:numId w:val="7"/>
        </w:numPr>
        <w:spacing w:line="240" w:lineRule="auto"/>
        <w:jc w:val="both"/>
        <w:rPr>
          <w:rFonts w:ascii="Times New Roman" w:hAnsi="Times New Roman" w:cs="Times New Roman"/>
          <w:sz w:val="24"/>
          <w:szCs w:val="24"/>
        </w:rPr>
      </w:pPr>
      <w:r w:rsidRPr="00956800">
        <w:rPr>
          <w:rFonts w:ascii="Times New Roman" w:hAnsi="Times New Roman" w:cs="Times New Roman"/>
          <w:sz w:val="24"/>
          <w:szCs w:val="24"/>
        </w:rPr>
        <w:t>Nawierzchnie z kostki betonowej grubości 80 mm typu 20 na podsypce piaskowej</w:t>
      </w:r>
      <w:r>
        <w:rPr>
          <w:rFonts w:ascii="Times New Roman" w:hAnsi="Times New Roman" w:cs="Times New Roman"/>
          <w:sz w:val="24"/>
          <w:szCs w:val="24"/>
        </w:rPr>
        <w:t xml:space="preserve"> </w:t>
      </w:r>
      <w:r w:rsidRPr="00956800">
        <w:rPr>
          <w:rFonts w:ascii="Times New Roman" w:hAnsi="Times New Roman" w:cs="Times New Roman"/>
          <w:sz w:val="24"/>
          <w:szCs w:val="24"/>
        </w:rPr>
        <w:t>grubości 50 mm z wypełnieniem spoin piaskiem</w:t>
      </w:r>
    </w:p>
    <w:p w14:paraId="51B3916E" w14:textId="77777777" w:rsidR="00AE06D9" w:rsidRPr="00941FE2" w:rsidRDefault="00AE06D9" w:rsidP="00AE06D9">
      <w:pPr>
        <w:numPr>
          <w:ilvl w:val="1"/>
          <w:numId w:val="2"/>
        </w:numPr>
        <w:tabs>
          <w:tab w:val="left" w:pos="90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b/>
          <w:sz w:val="24"/>
          <w:szCs w:val="24"/>
        </w:rPr>
        <w:t>Zakres stosowania ST</w:t>
      </w:r>
      <w:r w:rsidRPr="00941FE2">
        <w:rPr>
          <w:rFonts w:ascii="Times New Roman" w:hAnsi="Times New Roman" w:cs="Times New Roman"/>
          <w:sz w:val="24"/>
          <w:szCs w:val="24"/>
        </w:rPr>
        <w:t xml:space="preserve"> </w:t>
      </w:r>
    </w:p>
    <w:p w14:paraId="70DEFEC0" w14:textId="77777777" w:rsidR="00AE06D9" w:rsidRPr="00941FE2" w:rsidRDefault="00AE06D9" w:rsidP="00AE06D9">
      <w:pPr>
        <w:tabs>
          <w:tab w:val="left" w:pos="0"/>
          <w:tab w:val="left" w:pos="16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t xml:space="preserve">Specyfikacja techniczna ( ST ) – cz. ogólna,  stanowi podstawę opracowania szczegółowej specyfikacji technicznej ( SST ) stosowanej jako dokument przetargowy i kontraktowy przy zlecaniu i realizacji robót wymienionych w pkt.1.1. </w:t>
      </w:r>
    </w:p>
    <w:p w14:paraId="35E00B21" w14:textId="77777777" w:rsidR="00AE06D9" w:rsidRPr="00941FE2" w:rsidRDefault="00AE06D9" w:rsidP="00AE06D9">
      <w:pPr>
        <w:tabs>
          <w:tab w:val="left" w:pos="0"/>
          <w:tab w:val="left" w:pos="16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t xml:space="preserve">Odstępstwa od wymagań podanych w niniejszej specyfikacji mogą mieć miejsce tylko w przypadkach małych i prostych robót i konstrukcji drugorzędnych ( o niewielkim znaczeniu ), dla których istnieje pewność, że podstawowe wymagania będą spełnione przy zastosowaniu metod wykonania na podstawie doświadczenia i przy przestrzeganiu zasad sztuki budowlanej. </w:t>
      </w:r>
    </w:p>
    <w:p w14:paraId="6F17C2BC" w14:textId="77777777" w:rsidR="00AE06D9" w:rsidRPr="00941FE2" w:rsidRDefault="00AE06D9" w:rsidP="00AE06D9">
      <w:pPr>
        <w:numPr>
          <w:ilvl w:val="1"/>
          <w:numId w:val="2"/>
        </w:numPr>
        <w:tabs>
          <w:tab w:val="left" w:pos="900"/>
          <w:tab w:val="left" w:pos="1980"/>
        </w:tabs>
        <w:spacing w:after="0" w:line="240" w:lineRule="auto"/>
        <w:jc w:val="both"/>
        <w:rPr>
          <w:rFonts w:ascii="Times New Roman" w:hAnsi="Times New Roman" w:cs="Times New Roman"/>
          <w:b/>
          <w:sz w:val="24"/>
          <w:szCs w:val="24"/>
        </w:rPr>
      </w:pPr>
      <w:r w:rsidRPr="00941FE2">
        <w:rPr>
          <w:rFonts w:ascii="Times New Roman" w:hAnsi="Times New Roman" w:cs="Times New Roman"/>
          <w:b/>
          <w:sz w:val="24"/>
          <w:szCs w:val="24"/>
        </w:rPr>
        <w:t>Zakres robót objętych ST</w:t>
      </w:r>
    </w:p>
    <w:p w14:paraId="7D9686A7" w14:textId="77777777" w:rsidR="00AE06D9" w:rsidRPr="00941FE2" w:rsidRDefault="00AE06D9" w:rsidP="00AE06D9">
      <w:pPr>
        <w:tabs>
          <w:tab w:val="left" w:pos="162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t xml:space="preserve">Ustalenia zawarte w niniejszej specyfikacji obejmują wymagania ogólne, wspólne dla robót budowlanych objętych specyfikacjami technicznymi ( ST ) i szczegółowymi specyfikacjami technicznymi ( SST ). </w:t>
      </w:r>
    </w:p>
    <w:p w14:paraId="12B8A54A" w14:textId="77777777" w:rsidR="00AE06D9" w:rsidRPr="00941FE2" w:rsidRDefault="00AE06D9" w:rsidP="00AE06D9">
      <w:pPr>
        <w:numPr>
          <w:ilvl w:val="1"/>
          <w:numId w:val="2"/>
        </w:numPr>
        <w:tabs>
          <w:tab w:val="left" w:pos="900"/>
          <w:tab w:val="left" w:pos="1980"/>
        </w:tabs>
        <w:spacing w:after="0" w:line="240" w:lineRule="auto"/>
        <w:jc w:val="both"/>
        <w:rPr>
          <w:rFonts w:ascii="Times New Roman" w:hAnsi="Times New Roman" w:cs="Times New Roman"/>
          <w:b/>
          <w:sz w:val="24"/>
          <w:szCs w:val="24"/>
        </w:rPr>
      </w:pPr>
      <w:r w:rsidRPr="00941FE2">
        <w:rPr>
          <w:rFonts w:ascii="Times New Roman" w:hAnsi="Times New Roman" w:cs="Times New Roman"/>
          <w:b/>
          <w:sz w:val="24"/>
          <w:szCs w:val="24"/>
        </w:rPr>
        <w:t xml:space="preserve">Określenia podstawowe </w:t>
      </w:r>
    </w:p>
    <w:p w14:paraId="50A9BBA8" w14:textId="77777777" w:rsidR="00AE06D9" w:rsidRPr="00941FE2" w:rsidRDefault="00AE06D9" w:rsidP="00AE06D9">
      <w:pPr>
        <w:tabs>
          <w:tab w:val="left" w:pos="900"/>
          <w:tab w:val="left" w:pos="1620"/>
        </w:tabs>
        <w:spacing w:after="0" w:line="240" w:lineRule="auto"/>
        <w:ind w:left="900"/>
        <w:jc w:val="both"/>
        <w:rPr>
          <w:rFonts w:ascii="Times New Roman" w:hAnsi="Times New Roman" w:cs="Times New Roman"/>
          <w:sz w:val="24"/>
          <w:szCs w:val="24"/>
        </w:rPr>
      </w:pPr>
      <w:r w:rsidRPr="00941FE2">
        <w:rPr>
          <w:rFonts w:ascii="Times New Roman" w:hAnsi="Times New Roman" w:cs="Times New Roman"/>
          <w:sz w:val="24"/>
          <w:szCs w:val="24"/>
        </w:rPr>
        <w:tab/>
        <w:t xml:space="preserve">Ilekroć w ST jest mowa o : </w:t>
      </w:r>
    </w:p>
    <w:p w14:paraId="1A910994" w14:textId="77777777" w:rsidR="00AE06D9" w:rsidRPr="00941FE2" w:rsidRDefault="00AE06D9" w:rsidP="00AE06D9">
      <w:pPr>
        <w:numPr>
          <w:ilvl w:val="2"/>
          <w:numId w:val="2"/>
        </w:numPr>
        <w:tabs>
          <w:tab w:val="left" w:pos="0"/>
          <w:tab w:val="left" w:pos="72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obiekcie budowlanym – należy przez to rozumieć : </w:t>
      </w:r>
    </w:p>
    <w:p w14:paraId="49293BAC" w14:textId="77777777" w:rsidR="00AE06D9" w:rsidRPr="00941FE2" w:rsidRDefault="00AE06D9" w:rsidP="00AE06D9">
      <w:pPr>
        <w:numPr>
          <w:ilvl w:val="1"/>
          <w:numId w:val="1"/>
        </w:numPr>
        <w:tabs>
          <w:tab w:val="left" w:pos="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budynek wraz z instalacjami i urządzeniami technicznymi,</w:t>
      </w:r>
    </w:p>
    <w:p w14:paraId="4DE30535" w14:textId="77777777" w:rsidR="00AE06D9" w:rsidRPr="00941FE2" w:rsidRDefault="00AE06D9" w:rsidP="00AE06D9">
      <w:pPr>
        <w:numPr>
          <w:ilvl w:val="1"/>
          <w:numId w:val="1"/>
        </w:numPr>
        <w:tabs>
          <w:tab w:val="left" w:pos="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budowlę stanowiącą całość techniczno-użytkową wraz z instalacjami i urządzeniami,</w:t>
      </w:r>
    </w:p>
    <w:p w14:paraId="194BA649" w14:textId="77777777" w:rsidR="00AE06D9" w:rsidRPr="00941FE2" w:rsidRDefault="00AE06D9" w:rsidP="00AE06D9">
      <w:pPr>
        <w:numPr>
          <w:ilvl w:val="1"/>
          <w:numId w:val="1"/>
        </w:numPr>
        <w:tabs>
          <w:tab w:val="left" w:pos="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obiekt małej architektury. </w:t>
      </w:r>
    </w:p>
    <w:p w14:paraId="063704CE"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budynku – należy przez to rozumieć taki obiekt budowlany, który jest trwale związany z gruntem, wydzielony z przestrzeni za pomocą przegród budowlanych oraz posiada fundamenty i dach,</w:t>
      </w:r>
    </w:p>
    <w:p w14:paraId="07C014DA"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robotach budowlanych – należy przez to rozumieć prace polegające na </w:t>
      </w:r>
      <w:r w:rsidRPr="00941FE2">
        <w:rPr>
          <w:rFonts w:ascii="Times New Roman" w:hAnsi="Times New Roman" w:cs="Times New Roman"/>
          <w:b/>
          <w:sz w:val="24"/>
          <w:szCs w:val="24"/>
        </w:rPr>
        <w:t>przebudowie, montażu, remoncie lub rozbiórce obiektu budowlanego</w:t>
      </w:r>
      <w:r w:rsidRPr="00941FE2">
        <w:rPr>
          <w:rFonts w:ascii="Times New Roman" w:hAnsi="Times New Roman" w:cs="Times New Roman"/>
          <w:sz w:val="24"/>
          <w:szCs w:val="24"/>
        </w:rPr>
        <w:t xml:space="preserve">, </w:t>
      </w:r>
    </w:p>
    <w:p w14:paraId="6EECA3A5"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remoncie – należy przez to rozumieć wykonywanie w istniejącym obiekcie budowlanym robót budowlanych polegających na odtworzeniu stanu pierwotnego, a nie stanowiących bieżącej konserwacji, </w:t>
      </w:r>
    </w:p>
    <w:p w14:paraId="074ED07B"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urządzeniach budowlanych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w:t>
      </w:r>
    </w:p>
    <w:p w14:paraId="75A0A292"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terenie budowy – należy przez to rozumieć przestrzeń, w której prowadzone są roboty budowlane wraz z przestrzenią zajmowaną przez urządzenia zaplecza budowy</w:t>
      </w:r>
    </w:p>
    <w:p w14:paraId="2E89BB78"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prawie do dysponowania nieruchomością na cele budowlane – należy przez to rozumieć tytuł prawny wynikający z prawa własności, użytkowania wieczystego, zarządu, ograniczonego prawa rzeczowego albo stosunku zobowiązaniowego, przewidującego uprawnienia do wykonywania robót budowlanych,</w:t>
      </w:r>
    </w:p>
    <w:p w14:paraId="74E9AAF4"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pozwoleniu na budowę – należy przez to rozumieć decyzję administracyjną zezwalającą na rozpoczęcie i prowadzenie budowy lub wykonywanie robót budowlanych innych niż budowa obiektu budowlanego,</w:t>
      </w:r>
    </w:p>
    <w:p w14:paraId="435053F8"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dokumentacja budowy – należy przez to rozumieć pozwolenie na budowę wraz z załączonym projektem budowlanym, dziennik budowy, protokoły odbiorów częściowych i końcowych, w miarę potrzeby, rysunki i opisy służące realizacji obi</w:t>
      </w:r>
      <w:r>
        <w:rPr>
          <w:rFonts w:ascii="Times New Roman" w:hAnsi="Times New Roman" w:cs="Times New Roman"/>
          <w:sz w:val="24"/>
          <w:szCs w:val="24"/>
        </w:rPr>
        <w:t>ektu, operaty geodezyjne i książ</w:t>
      </w:r>
      <w:r w:rsidRPr="00941FE2">
        <w:rPr>
          <w:rFonts w:ascii="Times New Roman" w:hAnsi="Times New Roman" w:cs="Times New Roman"/>
          <w:sz w:val="24"/>
          <w:szCs w:val="24"/>
        </w:rPr>
        <w:t>ką obmiarów, a w przypadku realizacji obiektów metodą montażu – także dziennik montażu,</w:t>
      </w:r>
    </w:p>
    <w:p w14:paraId="7BB21859"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dokumentacja powykonawcza – należy przez to rozumieć dokumentację budowy z naniesionymi zmianami dokonanymi w toku wykonywania robót oraz geodezyjnymi pomiarami powykonawczymi, </w:t>
      </w:r>
    </w:p>
    <w:p w14:paraId="7A5D0491"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aprobacie technicznej – należy przez to rozumieć pozytywną ocenę techniczną wyrobu, stwierdzającą jego przydatność do stosowania w budownictwie, </w:t>
      </w:r>
    </w:p>
    <w:p w14:paraId="5D8520CA"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wyrobie budowlanym – należy przez to rozumieć wyrób w rozumieniu przepisów o ocenie zgodności, wytworzony w celu wbudowania, wmontowania, zainstalowania lub zastosowania w sposób trwały w obiekcie budowlanym, wprowadzony do obrotu, jako wyrób pojedynczy lub jako zestaw wyrobów do stosowania we wzajemnym połączeniu, stanowiącym integralną całość użytkową, </w:t>
      </w:r>
    </w:p>
    <w:p w14:paraId="5747D7CC"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organie samorządu zawodowego – należy przez to rozumieć organy określone w ustawie z dni</w:t>
      </w:r>
      <w:r>
        <w:rPr>
          <w:rFonts w:ascii="Times New Roman" w:hAnsi="Times New Roman" w:cs="Times New Roman"/>
          <w:sz w:val="24"/>
          <w:szCs w:val="24"/>
        </w:rPr>
        <w:t xml:space="preserve">a 15 grudnia 2000 r. </w:t>
      </w:r>
      <w:r w:rsidRPr="00941FE2">
        <w:rPr>
          <w:rFonts w:ascii="Times New Roman" w:hAnsi="Times New Roman" w:cs="Times New Roman"/>
          <w:sz w:val="24"/>
          <w:szCs w:val="24"/>
        </w:rPr>
        <w:t>o samorządach zawodowych architektów, inżynierów budownictwa oraz urbanistów (</w:t>
      </w:r>
      <w:r>
        <w:rPr>
          <w:rFonts w:ascii="Times New Roman" w:hAnsi="Times New Roman" w:cs="Times New Roman"/>
          <w:sz w:val="24"/>
          <w:szCs w:val="24"/>
        </w:rPr>
        <w:t xml:space="preserve"> </w:t>
      </w:r>
      <w:r w:rsidRPr="00941FE2">
        <w:rPr>
          <w:rFonts w:ascii="Times New Roman" w:hAnsi="Times New Roman" w:cs="Times New Roman"/>
          <w:sz w:val="24"/>
          <w:szCs w:val="24"/>
        </w:rPr>
        <w:t xml:space="preserve"> Dz.U. z </w:t>
      </w:r>
      <w:r>
        <w:rPr>
          <w:rFonts w:ascii="Times New Roman" w:hAnsi="Times New Roman" w:cs="Times New Roman"/>
          <w:sz w:val="24"/>
          <w:szCs w:val="24"/>
        </w:rPr>
        <w:t xml:space="preserve">2001 r. Nr 5, poz.42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Pr="00941FE2">
        <w:rPr>
          <w:rFonts w:ascii="Times New Roman" w:hAnsi="Times New Roman" w:cs="Times New Roman"/>
          <w:sz w:val="24"/>
          <w:szCs w:val="24"/>
        </w:rPr>
        <w:t xml:space="preserve"> ), </w:t>
      </w:r>
    </w:p>
    <w:p w14:paraId="7A2E94F5"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obszar oddziaływania obiektu – należy przez to rozumieć teren wyznaczony w otoczeniu budowlanym na podstawie przepisów odrębnych, wprowadzających związane z tym obiektem ograniczenia w zagospodarowaniu tego terenu, </w:t>
      </w:r>
    </w:p>
    <w:p w14:paraId="681571C3"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laboratorium – należy przez to rozumieć laboratorium jednostki naukowej, zamawiającego, wykonawcy lub inne laboratorium badawcze zaakceptowane przez Zamawiającego, niezbędne do przeprowadzania badań i prób związanych z oceną jakości stosowanych wyrobów budowlanych oraz rodzajów prowadzonych robót,</w:t>
      </w:r>
    </w:p>
    <w:p w14:paraId="19BA424C"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materiałach – należy przez rozumieć wszelkie materiały naturalne i wytwarzane jak również różne tworzywa i wyroby niezbędne do wykonania robót, zgodnie z dokumentacją projektową i specyfikacjami technicznymi, zaakceptowane przez Inspektora nadzoru.</w:t>
      </w:r>
    </w:p>
    <w:p w14:paraId="198E2C23" w14:textId="77777777" w:rsidR="00AE06D9" w:rsidRPr="000A760D"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0A760D">
        <w:rPr>
          <w:rFonts w:ascii="Times New Roman" w:hAnsi="Times New Roman" w:cs="Times New Roman"/>
          <w:w w:val="95"/>
          <w:sz w:val="24"/>
          <w:szCs w:val="24"/>
        </w:rPr>
        <w:t>odpowiedniej zgodności – należy przez to rozumieć zgodność wykonanych robót z dopuszczalnymi</w:t>
      </w:r>
      <w:r w:rsidRPr="000A760D">
        <w:rPr>
          <w:rFonts w:ascii="Times New Roman" w:hAnsi="Times New Roman" w:cs="Times New Roman"/>
          <w:sz w:val="24"/>
          <w:szCs w:val="24"/>
        </w:rPr>
        <w:t xml:space="preserve"> tolerancjami, a jeżeli granice tolerancji nie zostały określone – z przeciętnymi tolerancjami przyjmowanymi zwyczajowo dla danego rodzaju robót budowlanych.</w:t>
      </w:r>
    </w:p>
    <w:p w14:paraId="7E3FFBF9"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poleceniu Inspektora nadzoru – należy przez to rozumieć wszelkie polecenia przekazane Wykonawcy przez Inspektora nadzoru w formie pisemnej dotyczące sposobu realizacji robót lub innych spraw związanych z prowadzeniem budowy,</w:t>
      </w:r>
    </w:p>
    <w:p w14:paraId="77B287AC"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projektancie – należy przez to rozumieć uprawnioną osobę prawną lub fizyczną będącą autorem dokumentacji projektowej,</w:t>
      </w:r>
    </w:p>
    <w:p w14:paraId="170BDA62"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część obiektu lub etapie wykonania – należy przez to rozumieć część obiektu budowlanego zdolną do spełniania przewidywanych funkcji techniczno-użytkowych i możliwą do odebrania i przekazania do eksploatacji,</w:t>
      </w:r>
    </w:p>
    <w:p w14:paraId="3CC58FAF"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ustaleniach technicznych – należy przez to rozumieć ustalenia podane w normach, aprobatach technicznych i szczegółowych specyfikacjach technicznych,</w:t>
      </w:r>
    </w:p>
    <w:p w14:paraId="0225FB41"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inspektorze nadzoru inwestorskiego – osoba posiadająca odpowiednie wykształcenie techniczne i praktykę zawodową oraz uprawnienia budowlane, wykonująca samodzielne funkcje techniczne w budownictwie, której Inwestor powierza nadzór nad budową obiektu budowlanego. Reprezentuje on interesy Inwestora na budowie i wykonuje bieżącą kontrolę jakości i ilości wykonanych robót, bierze udział w sprawdzianach i odbiorach robót zakrywanych i zanikających, badaniu i odbiorze instalacji oraz urządzeń technicznych, jak również przy odbiorze gotowego obiektu,</w:t>
      </w:r>
    </w:p>
    <w:p w14:paraId="06249574"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istotnych wymaganiach – oznaczają wymagania dotyczące bezpieczeństwa, zdrowia i pewnych innych aspektów interesu wspólnego, jakie mają spełniać roboty budowlane,</w:t>
      </w:r>
    </w:p>
    <w:p w14:paraId="44863665"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normach europejskich – oznaczają normy przyjęte przez Europejski Komitet Standaryzacji (CEN ) oraz Europejski Komitet Standaryzacji Elektrotechnicznej ( CENELEC ) jako ”standardy europejskie (EN)” lub „dokumenty </w:t>
      </w:r>
      <w:proofErr w:type="spellStart"/>
      <w:r w:rsidRPr="00941FE2">
        <w:rPr>
          <w:rFonts w:ascii="Times New Roman" w:hAnsi="Times New Roman" w:cs="Times New Roman"/>
          <w:sz w:val="24"/>
          <w:szCs w:val="24"/>
        </w:rPr>
        <w:t>harmonizacyjne</w:t>
      </w:r>
      <w:proofErr w:type="spellEnd"/>
      <w:r w:rsidRPr="00941FE2">
        <w:rPr>
          <w:rFonts w:ascii="Times New Roman" w:hAnsi="Times New Roman" w:cs="Times New Roman"/>
          <w:sz w:val="24"/>
          <w:szCs w:val="24"/>
        </w:rPr>
        <w:t xml:space="preserve"> (HD)”, zgodnie z ogólnymi zasadami działania tych organizacji, </w:t>
      </w:r>
    </w:p>
    <w:p w14:paraId="6BE19473"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przedmiarze robót – to zestawienie przewidzianych do wykonania robót podstawowych w kolejności technologicznej ich wykonania, ze szczegółowym opisem lub wskazaniem podstaw ustalających szczegółowy opis, oraz wskazanie szczegółowych </w:t>
      </w:r>
      <w:r w:rsidRPr="00941FE2">
        <w:rPr>
          <w:rFonts w:ascii="Times New Roman" w:hAnsi="Times New Roman" w:cs="Times New Roman"/>
          <w:i/>
          <w:sz w:val="24"/>
          <w:szCs w:val="24"/>
        </w:rPr>
        <w:t xml:space="preserve">specyfikacji technicznych wykonania i odbioru robót budowlanych, </w:t>
      </w:r>
      <w:r w:rsidRPr="00941FE2">
        <w:rPr>
          <w:rFonts w:ascii="Times New Roman" w:hAnsi="Times New Roman" w:cs="Times New Roman"/>
          <w:sz w:val="24"/>
          <w:szCs w:val="24"/>
        </w:rPr>
        <w:t>z wyliczeniem i zestawieniem ilości jednostek przedmiarowych robót podstawowych,</w:t>
      </w:r>
    </w:p>
    <w:p w14:paraId="4808F38B" w14:textId="77777777" w:rsidR="00AE06D9" w:rsidRPr="00941FE2"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robocie podstawowej – minimalny zakres prac, które po wykonaniu są możliwe do odebrania pod względem ilości i wymogów jakościowych oraz uwzględniają przyjęty stopień scalenia robót,</w:t>
      </w:r>
    </w:p>
    <w:p w14:paraId="1A73E767" w14:textId="77777777" w:rsidR="00AE06D9" w:rsidRDefault="00AE06D9" w:rsidP="00AE06D9">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Wspólnym Słowniku Zamówień – jest systemem klasyfikacji produktów, usług i robót budowlanych, stworzonych na potrzeby zamówień publicznych. Składa się ze słownika głównego oraz słownika uzupełniającego. Obowiązuje we wszystkich krajach Unii Europejskiej. Zgodnie z postanowieniami rozporządzenia 2151/2003, stosowanie kodów CPV do określania przedmiotu zamówienia przez zamawiających z ówczesnych Państw Członkowskich UE stało się obowiązkowe z dniem 20 grudnia 2003 r. </w:t>
      </w:r>
    </w:p>
    <w:p w14:paraId="6B810DF7" w14:textId="77777777" w:rsidR="00AE06D9" w:rsidRPr="00941FE2" w:rsidRDefault="00AE06D9" w:rsidP="00AE06D9">
      <w:pPr>
        <w:tabs>
          <w:tab w:val="left" w:pos="0"/>
        </w:tabs>
        <w:spacing w:after="0" w:line="240" w:lineRule="auto"/>
        <w:ind w:left="900"/>
        <w:jc w:val="both"/>
        <w:rPr>
          <w:rFonts w:ascii="Times New Roman" w:hAnsi="Times New Roman" w:cs="Times New Roman"/>
          <w:sz w:val="24"/>
          <w:szCs w:val="24"/>
        </w:rPr>
      </w:pPr>
    </w:p>
    <w:p w14:paraId="4A8BF0A4" w14:textId="38818436" w:rsidR="00AE06D9" w:rsidRPr="00273CB4" w:rsidRDefault="00AE06D9" w:rsidP="00AE06D9">
      <w:pPr>
        <w:numPr>
          <w:ilvl w:val="1"/>
          <w:numId w:val="2"/>
        </w:numPr>
        <w:tabs>
          <w:tab w:val="left" w:pos="900"/>
          <w:tab w:val="left" w:pos="1980"/>
        </w:tabs>
        <w:spacing w:after="0" w:line="240" w:lineRule="auto"/>
        <w:ind w:hanging="750"/>
        <w:jc w:val="both"/>
        <w:rPr>
          <w:rFonts w:ascii="Times New Roman" w:hAnsi="Times New Roman" w:cs="Times New Roman"/>
          <w:b/>
          <w:sz w:val="24"/>
          <w:szCs w:val="24"/>
        </w:rPr>
      </w:pPr>
      <w:r w:rsidRPr="00941FE2">
        <w:rPr>
          <w:rFonts w:ascii="Times New Roman" w:hAnsi="Times New Roman" w:cs="Times New Roman"/>
          <w:b/>
          <w:sz w:val="24"/>
          <w:szCs w:val="24"/>
        </w:rPr>
        <w:t xml:space="preserve">Ogólne wymagania dotyczące robót. </w:t>
      </w:r>
    </w:p>
    <w:p w14:paraId="759B9925" w14:textId="77777777" w:rsidR="00AE06D9" w:rsidRPr="00941FE2" w:rsidRDefault="00AE06D9" w:rsidP="00AE06D9">
      <w:pPr>
        <w:tabs>
          <w:tab w:val="left" w:pos="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Wykonawca robót jest odpowiedzialny za jakość ich wykonania oraz za ich zgodność z dokumentacją projektową, SST i poleceniami Inspektora nadzoru. </w:t>
      </w:r>
    </w:p>
    <w:p w14:paraId="6D4F0AE9" w14:textId="77777777" w:rsidR="00AE06D9" w:rsidRPr="00941FE2" w:rsidRDefault="00AE06D9" w:rsidP="00AE06D9">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Przekazanie terenu budowy. </w:t>
      </w:r>
    </w:p>
    <w:p w14:paraId="0C629132" w14:textId="77777777" w:rsidR="00AE06D9" w:rsidRPr="00941FE2" w:rsidRDefault="00AE06D9" w:rsidP="00AE06D9">
      <w:pPr>
        <w:tabs>
          <w:tab w:val="left" w:pos="0"/>
          <w:tab w:val="left" w:pos="1980"/>
        </w:tabs>
        <w:spacing w:after="0" w:line="240" w:lineRule="auto"/>
        <w:ind w:firstLine="1080"/>
        <w:jc w:val="both"/>
        <w:rPr>
          <w:rFonts w:ascii="Times New Roman" w:hAnsi="Times New Roman" w:cs="Times New Roman"/>
          <w:sz w:val="24"/>
          <w:szCs w:val="24"/>
        </w:rPr>
      </w:pPr>
      <w:r w:rsidRPr="00941FE2">
        <w:rPr>
          <w:rFonts w:ascii="Times New Roman" w:hAnsi="Times New Roman" w:cs="Times New Roman"/>
          <w:sz w:val="24"/>
          <w:szCs w:val="24"/>
        </w:rPr>
        <w:t>Zamawiający, w terminie określonym w dokumentach umowy przekaże Wykonawcy teren budowy wraz ze wszystkimi wymaganymi uzgodnieniami prawnymi i administracyjnymi, poda lokalizację i współrzędne punktów odniesienia, przekaże dziennik budowy ( jeśli jest wymagany ) oraz dwa egzemplarze dokumentacji projektowej i dwa komplety SST. Na Wykonawcy spoczywa odpowiedzialność za ochronę przekazanych mu punktów pomiarowych do chwili odbioru końcowego robót. Uszkodzone lub zniszczone punkty pomiarowe Wykonawca odtworzy i utrwali na własny koszt.</w:t>
      </w:r>
    </w:p>
    <w:p w14:paraId="3C68EB14" w14:textId="77777777" w:rsidR="00AE06D9" w:rsidRPr="00941FE2" w:rsidRDefault="00AE06D9" w:rsidP="00AE06D9">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Dokumentacja projektowa. </w:t>
      </w:r>
    </w:p>
    <w:p w14:paraId="200F35C9" w14:textId="77777777" w:rsidR="00AE06D9" w:rsidRPr="00941FE2" w:rsidRDefault="00AE06D9" w:rsidP="00AE06D9">
      <w:pPr>
        <w:tabs>
          <w:tab w:val="left" w:pos="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Przekazana dokumentacja projektowa winna zawierać opis, część graficzną i dokumenty, zgodnie z wykazem podanym w szczegółowych warunkach umowy. </w:t>
      </w:r>
    </w:p>
    <w:p w14:paraId="028F197E" w14:textId="77777777" w:rsidR="00AE06D9" w:rsidRPr="00941FE2" w:rsidRDefault="00AE06D9" w:rsidP="00AE06D9">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Zgodność robót z dokumentacją projektową i SST.</w:t>
      </w:r>
    </w:p>
    <w:p w14:paraId="46D1B676"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Dokumentacja projektowa, SST oraz dodatkowe  dokumenty przekazane Wykonawcy przez Inspektora nadzoru stanowią załączniki do umowy, a wymagania wyszczególnione w choćby jednym z nich są obowiązujące dla Wykonawcy tak, jakby zawarte były w całej dokumentacji. W przypadku rozbieżności w ustaleniach poszczególnych dokumentów obowiązuje kolejność ich ważności wymieniona w umowie.</w:t>
      </w:r>
    </w:p>
    <w:p w14:paraId="7651B5D7"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nie może wykorzystywać błędów lub </w:t>
      </w:r>
      <w:proofErr w:type="spellStart"/>
      <w:r w:rsidRPr="00941FE2">
        <w:rPr>
          <w:rFonts w:ascii="Times New Roman" w:hAnsi="Times New Roman" w:cs="Times New Roman"/>
          <w:sz w:val="24"/>
          <w:szCs w:val="24"/>
        </w:rPr>
        <w:t>opuszczeń</w:t>
      </w:r>
      <w:proofErr w:type="spellEnd"/>
      <w:r w:rsidRPr="00941FE2">
        <w:rPr>
          <w:rFonts w:ascii="Times New Roman" w:hAnsi="Times New Roman" w:cs="Times New Roman"/>
          <w:sz w:val="24"/>
          <w:szCs w:val="24"/>
        </w:rPr>
        <w:t xml:space="preserve"> w dokumentach kontraktowych, a o ich wykryciu winien natychmiast powiadomić Inspektora nadzoru, który dokona odpowiednich zmian i poprawek. W przypadku stwierdzenia ewentualnych rozbieżności podane na rysunku wielkości liczbowe wymiarów są ważniejsze od odczytu ze skali rysunków. </w:t>
      </w:r>
    </w:p>
    <w:p w14:paraId="37B9FC4E"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Wszystkie wykonane roboty i dostarczone materiały mają być zgodne z dokumentacją projektową i SST. Wielkości określone w dokumentacji projektowej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14:paraId="75111845"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w w:val="95"/>
          <w:sz w:val="24"/>
          <w:szCs w:val="24"/>
        </w:rPr>
        <w:t>W przypadku, gdy dostarczane materiały lub wykonane roboty nie będą zgodne z dokumentacją</w:t>
      </w:r>
      <w:r w:rsidRPr="00941FE2">
        <w:rPr>
          <w:rFonts w:ascii="Times New Roman" w:hAnsi="Times New Roman" w:cs="Times New Roman"/>
          <w:sz w:val="24"/>
          <w:szCs w:val="24"/>
        </w:rPr>
        <w:t xml:space="preserve"> projektową lub SST i mają wpływ na niezadowalającą jakość elementu budowli, to takie materiały zostaną zastąpione innymi, elementy budowli rozebrane i wykonane ponownie na koszt Wykonawcy. </w:t>
      </w:r>
    </w:p>
    <w:p w14:paraId="2BDD0A66" w14:textId="77777777" w:rsidR="00AE06D9" w:rsidRPr="00941FE2" w:rsidRDefault="00AE06D9" w:rsidP="00AE06D9">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Zabezpieczenie terenu budowy.</w:t>
      </w:r>
    </w:p>
    <w:p w14:paraId="59E4C44B"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 Wykonawca jest zobowiązany do zabezpieczenia terenu budowy w okresie trwania realizacji kontraktu aż do zakończenia i odbioru ostatecznego robót. Wykonawca dostarczy, zainstaluje i będzie utrzymywać tymczasowe urządzenia zabezpieczające. Koszt zabezpieczenia terenu budowy nie podlega odrębnej zapłacie i przyjmuje się, że jest włączony w cenę umowną. </w:t>
      </w:r>
    </w:p>
    <w:p w14:paraId="384B57E6" w14:textId="77777777" w:rsidR="00AE06D9" w:rsidRPr="00941FE2" w:rsidRDefault="00AE06D9" w:rsidP="00AE06D9">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Ochrona środowiska w czasie wykonywania robót. </w:t>
      </w:r>
    </w:p>
    <w:p w14:paraId="3D77E68D"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ma obowiązek znać i stosować w czasie prowadzenia robót wszelkie przepisy dotyczące ochrony środowiska naturalnego. W okresie trwania budowy i wykonywania robót wykończeniowych Wykonawca będzie podejmować wszelkie konieczne kroki mające na celu stosowanie się do przepisów i norm dotyczących ochrony środowiska na terenie i wokół terenu budowy oraz będzie unikać uszkodzeń lub uciążliwości dla osób lub przyczyn powstałych w następstwie jego sposobu działania. Stosując się do tych wymagań, Wykonawca będzie miał szczególny wzgląd na środki ostrożności i zabezpieczenia przed : </w:t>
      </w:r>
    </w:p>
    <w:p w14:paraId="3BD47A74" w14:textId="77777777" w:rsidR="00AE06D9" w:rsidRPr="00941FE2" w:rsidRDefault="00AE06D9" w:rsidP="00AE06D9">
      <w:pPr>
        <w:numPr>
          <w:ilvl w:val="0"/>
          <w:numId w:val="3"/>
        </w:numPr>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zanieczyszczeniem zbiorników i cieków wodnych pyłami lub substancjami toksycznymi, </w:t>
      </w:r>
    </w:p>
    <w:p w14:paraId="616A75B3" w14:textId="77777777" w:rsidR="00AE06D9" w:rsidRPr="00941FE2" w:rsidRDefault="00AE06D9" w:rsidP="00AE06D9">
      <w:pPr>
        <w:numPr>
          <w:ilvl w:val="0"/>
          <w:numId w:val="3"/>
        </w:numPr>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zanieczyszczeniem powietrza pyłami i gazami, </w:t>
      </w:r>
    </w:p>
    <w:p w14:paraId="4C3251C2" w14:textId="77777777" w:rsidR="00AE06D9" w:rsidRPr="00941FE2" w:rsidRDefault="00AE06D9" w:rsidP="00AE06D9">
      <w:pPr>
        <w:numPr>
          <w:ilvl w:val="0"/>
          <w:numId w:val="3"/>
        </w:numPr>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możliwością powstania pożaru. </w:t>
      </w:r>
    </w:p>
    <w:p w14:paraId="41775160" w14:textId="77777777" w:rsidR="00AE06D9" w:rsidRPr="00941FE2" w:rsidRDefault="00AE06D9" w:rsidP="00AE06D9">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Ochrona przeciwpożarowa. </w:t>
      </w:r>
    </w:p>
    <w:p w14:paraId="197997CF"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będzie przestrzegać przepisów ochrony przeciwpożarowej. Będzie utrzymywać sprawny sprzęt przeciwpożarowy – wymagany odpowiednimi przepisami – w wykorzystywanych pomieszczeniach biurowych, technicznych, magazynowych i towarzyszących oraz przy stosowaniu maszyn i pojazdów. Materiały łatwopalne będą składowane w sposób zgodny z odpowiednimi przepisami i zabezpieczone przed dostępem osób trzecich. Wykonawca będzie odpowiedzialny za wszelkie straty spowodowane pożarem wywołanym jako rezultat realizacji kontraktowych robót albo wywołanym w innych działaniach przez personel Wykonawcy. </w:t>
      </w:r>
    </w:p>
    <w:p w14:paraId="68C1A20F" w14:textId="77777777" w:rsidR="00AE06D9" w:rsidRPr="00941FE2" w:rsidRDefault="00AE06D9" w:rsidP="00AE06D9">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Ochrona własności publicznej i prywatnej. </w:t>
      </w:r>
    </w:p>
    <w:p w14:paraId="67730CB0"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odpowiada za ochronę instalacji, urządzeń i innych obiektów zlokalizowanych na terenie realizowanych prac a niewchodzących w zakres projektowanego demontażu lub rozbiórki. </w:t>
      </w:r>
      <w:r w:rsidRPr="00941FE2">
        <w:rPr>
          <w:rFonts w:ascii="Times New Roman" w:hAnsi="Times New Roman" w:cs="Times New Roman"/>
          <w:w w:val="97"/>
          <w:sz w:val="24"/>
          <w:szCs w:val="24"/>
        </w:rPr>
        <w:t>Wykonawca zapewni właściwe oznaczenie i zabezpieczenie przed uszkodzeniem tych instalacji i urządzeń</w:t>
      </w:r>
      <w:r w:rsidRPr="00941FE2">
        <w:rPr>
          <w:rFonts w:ascii="Times New Roman" w:hAnsi="Times New Roman" w:cs="Times New Roman"/>
          <w:sz w:val="24"/>
          <w:szCs w:val="24"/>
        </w:rPr>
        <w:t xml:space="preserve"> w czasie trwania budowy. </w:t>
      </w:r>
      <w:r w:rsidRPr="00941FE2">
        <w:rPr>
          <w:rFonts w:ascii="Times New Roman" w:hAnsi="Times New Roman" w:cs="Times New Roman"/>
          <w:w w:val="98"/>
          <w:sz w:val="24"/>
          <w:szCs w:val="24"/>
        </w:rPr>
        <w:t xml:space="preserve">O fakcie przypadkowego uszkodzenia </w:t>
      </w:r>
      <w:r w:rsidRPr="00941FE2">
        <w:rPr>
          <w:rFonts w:ascii="Times New Roman" w:hAnsi="Times New Roman" w:cs="Times New Roman"/>
          <w:w w:val="96"/>
          <w:sz w:val="24"/>
          <w:szCs w:val="24"/>
        </w:rPr>
        <w:t>tych elementów Wykonawca bezzwłocznie powiadomi Inspektora nadzoru i zainteresowanych użytkowników</w:t>
      </w:r>
      <w:r w:rsidRPr="00941FE2">
        <w:rPr>
          <w:rFonts w:ascii="Times New Roman" w:hAnsi="Times New Roman" w:cs="Times New Roman"/>
          <w:sz w:val="24"/>
          <w:szCs w:val="24"/>
        </w:rPr>
        <w:t xml:space="preserve"> oraz będzie z nimi współpracował, dostarczając wszelkiej pomocy potrzebnej przy dokonywaniu napraw. Wykonawca będzie odpowiadać </w:t>
      </w:r>
      <w:r w:rsidRPr="00941FE2">
        <w:rPr>
          <w:rFonts w:ascii="Times New Roman" w:hAnsi="Times New Roman" w:cs="Times New Roman"/>
          <w:w w:val="99"/>
          <w:sz w:val="24"/>
          <w:szCs w:val="24"/>
        </w:rPr>
        <w:t>za wszelkie straty spowodowane przez jego działania, które doprowadzą do uszkodzenia ww. elementów</w:t>
      </w:r>
      <w:r w:rsidRPr="00941FE2">
        <w:rPr>
          <w:rFonts w:ascii="Times New Roman" w:hAnsi="Times New Roman" w:cs="Times New Roman"/>
          <w:sz w:val="24"/>
          <w:szCs w:val="24"/>
        </w:rPr>
        <w:t xml:space="preserve"> i za straty dalsze, będące konsekwencją tych uszkodzeń. </w:t>
      </w:r>
    </w:p>
    <w:p w14:paraId="43BAA3B7" w14:textId="77777777" w:rsidR="00AE06D9" w:rsidRPr="00941FE2" w:rsidRDefault="00AE06D9" w:rsidP="00AE06D9">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Ograniczenie obciążeń osi pojazdów. </w:t>
      </w:r>
    </w:p>
    <w:p w14:paraId="6A276CE8"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stosować się będzie do ustawowych ograniczeń obciążenia na oś przy transporcie gruzu, materiałów rozbiórkowych, materiałów wykonawczych i wyposażenia na i z terenu robót. </w:t>
      </w:r>
      <w:r w:rsidRPr="00941FE2">
        <w:rPr>
          <w:rFonts w:ascii="Times New Roman" w:hAnsi="Times New Roman" w:cs="Times New Roman"/>
          <w:w w:val="106"/>
          <w:sz w:val="24"/>
          <w:szCs w:val="24"/>
        </w:rPr>
        <w:t>Uzyska on wszelkie niezbędne zezwolenia od władz, co do przewozu nietypowych wagowo ( i</w:t>
      </w:r>
      <w:r w:rsidRPr="00941FE2">
        <w:rPr>
          <w:rFonts w:ascii="Times New Roman" w:hAnsi="Times New Roman" w:cs="Times New Roman"/>
          <w:sz w:val="24"/>
          <w:szCs w:val="24"/>
        </w:rPr>
        <w:t xml:space="preserve"> wymiarowo ) ładunków i w sposób ciągły będzie o każdym takim przewozie powiadamiał Inspektora nadzoru. Pojazdy i ładunki powodujące nadmierne obciążenie osiowe nie będą dopuszczone na świeżo ukończony fragment budowy realizowanej przez siebie lub innego Wykonawcę w obrębie terenu budowy ( i w jego otoczeniu )  a wykonawca niniejszego kontraktu będzie odpowiadał za naprawę wszelkich robót w ten sposób uszkodzonych, zgodnie z poleceniami Inspektora nadzoru. </w:t>
      </w:r>
    </w:p>
    <w:p w14:paraId="058A00CA" w14:textId="77777777" w:rsidR="00AE06D9" w:rsidRPr="00941FE2" w:rsidRDefault="00AE06D9" w:rsidP="00AE06D9">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Bezpieczeństwo i higiena pracy. </w:t>
      </w:r>
    </w:p>
    <w:p w14:paraId="1A4CE634"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w:t>
      </w:r>
    </w:p>
    <w:p w14:paraId="132821CD"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Uznaje się, że wszelkie koszty związane z wypełnieniem wymagań określonych powyżej nie podlegają odrębnej zapłacie i są uwzględnione w cenie umownej. </w:t>
      </w:r>
    </w:p>
    <w:p w14:paraId="05A55ED6" w14:textId="77777777" w:rsidR="00AE06D9" w:rsidRPr="00941FE2" w:rsidRDefault="00AE06D9" w:rsidP="00AE06D9">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Ochrona i utrzymanie robót. </w:t>
      </w:r>
    </w:p>
    <w:p w14:paraId="3433F569"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Wykonawca będzie odpowiedzialny za ochronę robót i za wszelkie materiały i urządzenia używane do robót od daty rozpoczęcia do daty odbioru końcowego</w:t>
      </w:r>
    </w:p>
    <w:p w14:paraId="485A836D" w14:textId="77777777" w:rsidR="00AE06D9" w:rsidRPr="00941FE2" w:rsidRDefault="00AE06D9" w:rsidP="00AE06D9">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Stosowanie się do prawa i innych przepisów.</w:t>
      </w:r>
    </w:p>
    <w:p w14:paraId="5370D4F9"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zobowiązany jest znać wszelkie przepisy wydane przez organy administracji państwowej i samorządowej, które są w jakikolwiek sposób związane z robotami i będzie w pełni odpowiedzialny za przestrzeganie tych praw, przepisów i wytycznych podczas prowadzenia robót. </w:t>
      </w:r>
    </w:p>
    <w:p w14:paraId="2AA72F46" w14:textId="77777777" w:rsidR="00AE06D9" w:rsidRPr="00941FE2" w:rsidRDefault="00AE06D9" w:rsidP="00AE06D9">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będzie przestrzegał praw patentowych i będzie w pełni odpowiedzialny za wypełnienie wszelkich wymagań prawnych odnośnie wykorzystania opatentowanych urządzeń lub metod i w sposób ciągły będzie informował Inspektora nadzoru o swoich działaniach, przedstawiając kopie zezwoleń i inne odnośne dokumenty. </w:t>
      </w:r>
    </w:p>
    <w:p w14:paraId="1C225E49" w14:textId="77777777" w:rsidR="002F0D43" w:rsidRPr="00941FE2" w:rsidRDefault="002F0D43" w:rsidP="00D5586E">
      <w:pPr>
        <w:tabs>
          <w:tab w:val="left" w:pos="1980"/>
        </w:tabs>
        <w:spacing w:after="0" w:line="240" w:lineRule="auto"/>
        <w:jc w:val="both"/>
        <w:rPr>
          <w:rFonts w:ascii="Times New Roman" w:hAnsi="Times New Roman" w:cs="Times New Roman"/>
          <w:sz w:val="24"/>
          <w:szCs w:val="24"/>
        </w:rPr>
      </w:pPr>
    </w:p>
    <w:p w14:paraId="6D87DAED" w14:textId="77777777" w:rsidR="00AE06D9" w:rsidRPr="00941FE2" w:rsidRDefault="00AE06D9" w:rsidP="00AE06D9">
      <w:pPr>
        <w:numPr>
          <w:ilvl w:val="0"/>
          <w:numId w:val="2"/>
        </w:numPr>
        <w:tabs>
          <w:tab w:val="left" w:pos="900"/>
          <w:tab w:val="left" w:pos="1980"/>
        </w:tabs>
        <w:spacing w:after="0" w:line="240" w:lineRule="auto"/>
        <w:jc w:val="both"/>
        <w:rPr>
          <w:rFonts w:ascii="Times New Roman" w:hAnsi="Times New Roman" w:cs="Times New Roman"/>
          <w:sz w:val="24"/>
          <w:szCs w:val="24"/>
          <w:u w:val="single"/>
        </w:rPr>
      </w:pPr>
      <w:r w:rsidRPr="00941FE2">
        <w:rPr>
          <w:rFonts w:ascii="Times New Roman" w:hAnsi="Times New Roman" w:cs="Times New Roman"/>
          <w:b/>
          <w:sz w:val="24"/>
          <w:szCs w:val="24"/>
          <w:u w:val="single"/>
        </w:rPr>
        <w:t xml:space="preserve">Materiały. </w:t>
      </w:r>
    </w:p>
    <w:p w14:paraId="0FE6B016" w14:textId="77777777" w:rsidR="00AE06D9" w:rsidRPr="00941FE2" w:rsidRDefault="00AE06D9" w:rsidP="00AE06D9">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Źródła uzyskania materiałów do elementów konstrukcyjnych. </w:t>
      </w:r>
    </w:p>
    <w:p w14:paraId="1FFDE461" w14:textId="77777777" w:rsidR="00AE06D9" w:rsidRPr="00941FE2" w:rsidRDefault="00AE06D9" w:rsidP="00AE06D9">
      <w:pPr>
        <w:tabs>
          <w:tab w:val="left" w:pos="36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przedstawi Inspektorowi nadzoru odpowiednie aprobaty techniczne lub świadectwa badań laboratoryjnych oraz próbki do zatwierdzenia przez Inspektora nadzoru. </w:t>
      </w:r>
    </w:p>
    <w:p w14:paraId="6A2F3367" w14:textId="77777777" w:rsidR="00AE06D9" w:rsidRPr="00941FE2" w:rsidRDefault="00AE06D9" w:rsidP="00AE06D9">
      <w:pPr>
        <w:tabs>
          <w:tab w:val="left" w:pos="36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Wykonawca zobowiązany jest do prowadzenia ciągłych badań określonych w SST w celu udokumentowania, że podstawowe materiały spełniają wymagania SST w czasie postępu robót. Pozostałe materiały budowlane powinny spełniać wymagania jakościowe, określone Polskimi Normami, aprobatami technicznymi, o których mowa w  Szczegółowych Specyfikacjach Technicznych ( SST ).</w:t>
      </w:r>
    </w:p>
    <w:p w14:paraId="2FD3F247" w14:textId="77777777" w:rsidR="00AE06D9" w:rsidRPr="00941FE2" w:rsidRDefault="00AE06D9" w:rsidP="00AE06D9">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Materiały nie odpowiadające wymaganiom jakościowym. </w:t>
      </w:r>
    </w:p>
    <w:p w14:paraId="71024AEF" w14:textId="77777777" w:rsidR="00AE06D9" w:rsidRPr="00941FE2" w:rsidRDefault="00AE06D9" w:rsidP="00AE06D9">
      <w:pPr>
        <w:tabs>
          <w:tab w:val="left" w:pos="54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Materiały nie odpowiadające wymaganiom jakościowym zostaną przez Wykonawcę wywiezione z terenu budowy, bądź złożone w miejscu wskazanym przez Inspektora nadzoru. Każdy rodzaj robót, w których znajdują się niezbadane i niezaakceptowane materiały, Wykonawca wykonuje na własne ryzyko, licząc się z jego nie przyjęciem i niezapłaceniem.</w:t>
      </w:r>
    </w:p>
    <w:p w14:paraId="0001950F" w14:textId="77777777" w:rsidR="00AE06D9" w:rsidRPr="00941FE2" w:rsidRDefault="00AE06D9" w:rsidP="00AE06D9">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Przechowywanie i składowanie materiałów. </w:t>
      </w:r>
    </w:p>
    <w:p w14:paraId="57C01905" w14:textId="77777777" w:rsidR="00AE06D9" w:rsidRPr="00941FE2" w:rsidRDefault="00AE06D9" w:rsidP="00AE06D9">
      <w:pPr>
        <w:tabs>
          <w:tab w:val="left" w:pos="54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w w:val="95"/>
          <w:sz w:val="24"/>
          <w:szCs w:val="24"/>
        </w:rPr>
        <w:t>Wykonawca zapewni, aby tymczasowo składowane materiały, do czasu, gdy będą one potrzebne do robót, były zabezpieczone przed zanieczyszczeniem, zachowały swoją jakość i właściwość do robót</w:t>
      </w:r>
      <w:r w:rsidRPr="00941FE2">
        <w:rPr>
          <w:rFonts w:ascii="Times New Roman" w:hAnsi="Times New Roman" w:cs="Times New Roman"/>
          <w:sz w:val="24"/>
          <w:szCs w:val="24"/>
        </w:rPr>
        <w:t xml:space="preserve"> i były dostępne do kontroli przez Inspektora nadzoru. Miejsca czasowego składowania materiał będą zlokalizowane w obrębie terenu budowy w miejscach uzgodnionych z Użytkownikiem i Inspektorem nadzoru.</w:t>
      </w:r>
    </w:p>
    <w:p w14:paraId="7F8CB3F9" w14:textId="77777777" w:rsidR="00AE06D9" w:rsidRPr="00941FE2" w:rsidRDefault="00AE06D9" w:rsidP="00AE06D9">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Wariantowe stosowanie materiałów. </w:t>
      </w:r>
    </w:p>
    <w:p w14:paraId="53E15962" w14:textId="77777777" w:rsidR="00AE06D9" w:rsidRPr="00941FE2" w:rsidRDefault="00AE06D9" w:rsidP="00AE06D9">
      <w:pPr>
        <w:tabs>
          <w:tab w:val="left" w:pos="54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Jeśli dokumentacja projektowa lub SST przewidują możliwość zastosowania różnych materiałów do wykonywania poszczególnych elementów robót Wykonawca powiadomi Inspektora nadzoru o zamiarze zastosowania konkretnego rodzaju materiału. Wybrany i zaakceptowany rodzaj materiału nie może być później zamieniany bez zgody Inspektora nadzoru. </w:t>
      </w:r>
    </w:p>
    <w:p w14:paraId="072EDD3F" w14:textId="77777777" w:rsidR="00AE06D9" w:rsidRPr="00941FE2" w:rsidRDefault="00AE06D9" w:rsidP="00AE06D9">
      <w:pPr>
        <w:numPr>
          <w:ilvl w:val="0"/>
          <w:numId w:val="2"/>
        </w:numPr>
        <w:tabs>
          <w:tab w:val="left" w:pos="900"/>
          <w:tab w:val="left" w:pos="1980"/>
        </w:tabs>
        <w:spacing w:after="0" w:line="240" w:lineRule="auto"/>
        <w:jc w:val="both"/>
        <w:rPr>
          <w:rFonts w:ascii="Times New Roman" w:hAnsi="Times New Roman" w:cs="Times New Roman"/>
          <w:sz w:val="24"/>
          <w:szCs w:val="24"/>
          <w:u w:val="single"/>
        </w:rPr>
      </w:pPr>
      <w:r w:rsidRPr="00941FE2">
        <w:rPr>
          <w:rFonts w:ascii="Times New Roman" w:hAnsi="Times New Roman" w:cs="Times New Roman"/>
          <w:b/>
          <w:sz w:val="24"/>
          <w:szCs w:val="24"/>
          <w:u w:val="single"/>
        </w:rPr>
        <w:t xml:space="preserve">Sprzęt. </w:t>
      </w:r>
    </w:p>
    <w:p w14:paraId="2BEA68CB" w14:textId="77777777" w:rsidR="00AE06D9" w:rsidRPr="00941FE2" w:rsidRDefault="00AE06D9" w:rsidP="00AE06D9">
      <w:pPr>
        <w:tabs>
          <w:tab w:val="left" w:pos="54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w w:val="102"/>
          <w:sz w:val="24"/>
          <w:szCs w:val="24"/>
        </w:rPr>
        <w:t xml:space="preserve">Wykonawca jest zobowiązany do używania jedynie takiego sprzętu, który nie spowoduje niekorzystnego wpływu na jakość wykonanych robót. Sprzęt używany do robót powinien być zgodny </w:t>
      </w:r>
      <w:r w:rsidRPr="00941FE2">
        <w:rPr>
          <w:rFonts w:ascii="Times New Roman" w:hAnsi="Times New Roman" w:cs="Times New Roman"/>
          <w:w w:val="98"/>
          <w:sz w:val="24"/>
          <w:szCs w:val="24"/>
        </w:rPr>
        <w:t>z ofertą Wykonawcy i powinien odpowiadać pod względem typów i ilości wskazaniom zawartym w SST</w:t>
      </w:r>
      <w:r w:rsidRPr="00941FE2">
        <w:rPr>
          <w:rFonts w:ascii="Times New Roman" w:hAnsi="Times New Roman" w:cs="Times New Roman"/>
          <w:sz w:val="24"/>
          <w:szCs w:val="24"/>
        </w:rPr>
        <w:t xml:space="preserve">. </w:t>
      </w:r>
      <w:r w:rsidRPr="00941FE2">
        <w:rPr>
          <w:rFonts w:ascii="Times New Roman" w:hAnsi="Times New Roman" w:cs="Times New Roman"/>
          <w:w w:val="98"/>
          <w:sz w:val="24"/>
          <w:szCs w:val="24"/>
        </w:rPr>
        <w:t>Liczba i wydajność sprzętu będzie gwarantować przeprowadzenie robót, zgodnie z zasadami określonymi</w:t>
      </w:r>
      <w:r w:rsidRPr="00941FE2">
        <w:rPr>
          <w:rFonts w:ascii="Times New Roman" w:hAnsi="Times New Roman" w:cs="Times New Roman"/>
          <w:sz w:val="24"/>
          <w:szCs w:val="24"/>
        </w:rPr>
        <w:t xml:space="preserve"> w dokumentacji projektowej, SST i wskazaniach Inspektora nadzoru w terminie przewidzianym umową. </w:t>
      </w:r>
    </w:p>
    <w:p w14:paraId="5AC30258" w14:textId="77777777" w:rsidR="00AE06D9" w:rsidRPr="00941FE2" w:rsidRDefault="00AE06D9" w:rsidP="00AE06D9">
      <w:pPr>
        <w:tabs>
          <w:tab w:val="left" w:pos="90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w w:val="106"/>
          <w:sz w:val="24"/>
          <w:szCs w:val="24"/>
        </w:rPr>
        <w:t>Sprzęt będący własnością Wykonawcy lub wynajęty do wykonania robót ma być utrzymywany w dobrym stanie i gotowości do pracy. Winien spełniać normy ochrony środowiska i</w:t>
      </w:r>
      <w:r w:rsidRPr="00941FE2">
        <w:rPr>
          <w:rFonts w:ascii="Times New Roman" w:hAnsi="Times New Roman" w:cs="Times New Roman"/>
          <w:sz w:val="24"/>
          <w:szCs w:val="24"/>
        </w:rPr>
        <w:t xml:space="preserve"> przepisy dotyczące jego użytkowania. Wykonawca dostarczy Inspektorowi nadzoru kopie dokumentów potwierdzających dopuszczenie sprzętu do użytkowania, tam gdzie jest to wymagane przepisami. Jeżeli dokumentacja projektowa lub SST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14:paraId="063DD891" w14:textId="77777777" w:rsidR="00AE06D9" w:rsidRPr="00941FE2" w:rsidRDefault="00AE06D9" w:rsidP="00AE06D9">
      <w:pPr>
        <w:numPr>
          <w:ilvl w:val="0"/>
          <w:numId w:val="2"/>
        </w:numPr>
        <w:tabs>
          <w:tab w:val="left" w:pos="900"/>
          <w:tab w:val="left" w:pos="1980"/>
        </w:tabs>
        <w:spacing w:after="0" w:line="240" w:lineRule="auto"/>
        <w:jc w:val="both"/>
        <w:rPr>
          <w:rFonts w:ascii="Times New Roman" w:hAnsi="Times New Roman" w:cs="Times New Roman"/>
          <w:sz w:val="24"/>
          <w:szCs w:val="24"/>
          <w:u w:val="single"/>
        </w:rPr>
      </w:pPr>
      <w:r w:rsidRPr="00941FE2">
        <w:rPr>
          <w:rFonts w:ascii="Times New Roman" w:hAnsi="Times New Roman" w:cs="Times New Roman"/>
          <w:b/>
          <w:sz w:val="24"/>
          <w:szCs w:val="24"/>
          <w:u w:val="single"/>
        </w:rPr>
        <w:t xml:space="preserve">Transport.  </w:t>
      </w:r>
    </w:p>
    <w:p w14:paraId="0DA9EA0D" w14:textId="77777777" w:rsidR="00AE06D9" w:rsidRPr="00941FE2" w:rsidRDefault="00AE06D9" w:rsidP="00AE06D9">
      <w:pPr>
        <w:numPr>
          <w:ilvl w:val="1"/>
          <w:numId w:val="2"/>
        </w:numPr>
        <w:tabs>
          <w:tab w:val="clear" w:pos="1290"/>
          <w:tab w:val="num" w:pos="54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Ogólne wymagania dotyczące transportu. </w:t>
      </w:r>
    </w:p>
    <w:p w14:paraId="4A84B11D" w14:textId="77777777" w:rsidR="00AE06D9" w:rsidRPr="00941FE2" w:rsidRDefault="00AE06D9" w:rsidP="00AE06D9">
      <w:pPr>
        <w:spacing w:after="0" w:line="240" w:lineRule="auto"/>
        <w:ind w:firstLine="900"/>
        <w:jc w:val="both"/>
        <w:rPr>
          <w:rFonts w:ascii="Times New Roman" w:hAnsi="Times New Roman" w:cs="Times New Roman"/>
          <w:w w:val="95"/>
          <w:sz w:val="24"/>
          <w:szCs w:val="24"/>
        </w:rPr>
      </w:pPr>
      <w:r w:rsidRPr="00941FE2">
        <w:rPr>
          <w:rFonts w:ascii="Times New Roman" w:hAnsi="Times New Roman" w:cs="Times New Roman"/>
          <w:w w:val="105"/>
          <w:sz w:val="24"/>
          <w:szCs w:val="24"/>
        </w:rPr>
        <w:t xml:space="preserve">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t>
      </w:r>
      <w:r w:rsidRPr="00941FE2">
        <w:rPr>
          <w:rFonts w:ascii="Times New Roman" w:hAnsi="Times New Roman" w:cs="Times New Roman"/>
          <w:w w:val="95"/>
          <w:sz w:val="24"/>
          <w:szCs w:val="24"/>
        </w:rPr>
        <w:t xml:space="preserve">w dokumentacji projektowej, SST i wskazaniach Inspektora nadzoru w terminie przewidzianym w umowie. </w:t>
      </w:r>
    </w:p>
    <w:p w14:paraId="5F8B8ECF" w14:textId="77777777" w:rsidR="00AE06D9" w:rsidRPr="00941FE2" w:rsidRDefault="00AE06D9" w:rsidP="00AE06D9">
      <w:pPr>
        <w:numPr>
          <w:ilvl w:val="1"/>
          <w:numId w:val="2"/>
        </w:numPr>
        <w:tabs>
          <w:tab w:val="clear" w:pos="1290"/>
          <w:tab w:val="num" w:pos="540"/>
        </w:tabs>
        <w:spacing w:after="0" w:line="240" w:lineRule="auto"/>
        <w:ind w:hanging="1290"/>
        <w:jc w:val="both"/>
        <w:rPr>
          <w:rFonts w:ascii="Times New Roman" w:hAnsi="Times New Roman" w:cs="Times New Roman"/>
          <w:sz w:val="24"/>
          <w:szCs w:val="24"/>
        </w:rPr>
      </w:pPr>
      <w:r w:rsidRPr="00941FE2">
        <w:rPr>
          <w:rFonts w:ascii="Times New Roman" w:hAnsi="Times New Roman" w:cs="Times New Roman"/>
          <w:b/>
          <w:sz w:val="24"/>
          <w:szCs w:val="24"/>
        </w:rPr>
        <w:t xml:space="preserve">Wymagania dotyczące przewozu po drogach publicznych. </w:t>
      </w:r>
    </w:p>
    <w:p w14:paraId="07F27CE9" w14:textId="77777777" w:rsidR="00AE06D9" w:rsidRPr="00941FE2" w:rsidRDefault="00AE06D9" w:rsidP="00AE06D9">
      <w:pPr>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Przy ruchu na drogach publicznych pojazdy będą spełniać wymagania dotyczące przepisów ruchu drogowego w odniesieniu do dopuszczalnych obciążeń na osie i innych parametrów technicznych. Środki transportu nie odpowiadające warunkom dopuszczalnych obciążeń na osie lub innych parametrów technicznych mogą być dopuszczone przez właściwy zarząd drogi pod warunkiem przywrócenia stanu pierwotnego użytkowanych odcinków dróg na koszt Wykonawcy. </w:t>
      </w:r>
    </w:p>
    <w:p w14:paraId="7CAEA4B9" w14:textId="77777777" w:rsidR="00AE06D9" w:rsidRPr="00941FE2" w:rsidRDefault="00AE06D9" w:rsidP="00AE06D9">
      <w:pPr>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będzie usuwać na bieżąco, na własny koszt, wszelkie zanieczyszczenia spowodowane jego pojazdami na drogach publicznych oraz dojazdach do terenu budowy. </w:t>
      </w:r>
    </w:p>
    <w:p w14:paraId="52F2423F" w14:textId="77777777" w:rsidR="00AE06D9" w:rsidRPr="00941FE2" w:rsidRDefault="00AE06D9" w:rsidP="00AE06D9">
      <w:pPr>
        <w:numPr>
          <w:ilvl w:val="0"/>
          <w:numId w:val="2"/>
        </w:numPr>
        <w:tabs>
          <w:tab w:val="left" w:pos="900"/>
          <w:tab w:val="left" w:pos="1980"/>
        </w:tabs>
        <w:spacing w:after="0" w:line="240" w:lineRule="auto"/>
        <w:jc w:val="both"/>
        <w:rPr>
          <w:rFonts w:ascii="Times New Roman" w:hAnsi="Times New Roman" w:cs="Times New Roman"/>
          <w:sz w:val="24"/>
          <w:szCs w:val="24"/>
          <w:u w:val="single"/>
        </w:rPr>
      </w:pPr>
      <w:r w:rsidRPr="00941FE2">
        <w:rPr>
          <w:rFonts w:ascii="Times New Roman" w:hAnsi="Times New Roman" w:cs="Times New Roman"/>
          <w:b/>
          <w:sz w:val="24"/>
          <w:szCs w:val="24"/>
          <w:u w:val="single"/>
        </w:rPr>
        <w:t xml:space="preserve">Wykonanie robót. </w:t>
      </w:r>
    </w:p>
    <w:p w14:paraId="32E43A3D" w14:textId="77777777" w:rsidR="00AE06D9" w:rsidRPr="00941FE2" w:rsidRDefault="00AE06D9" w:rsidP="00AE06D9">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Wykonawca jest odpowiedzialny za : </w:t>
      </w:r>
    </w:p>
    <w:p w14:paraId="789AF758" w14:textId="77777777" w:rsidR="00AE06D9" w:rsidRPr="00941FE2" w:rsidRDefault="00AE06D9" w:rsidP="00AE06D9">
      <w:pPr>
        <w:tabs>
          <w:tab w:val="left" w:pos="54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 prowadzenie robót zgodnie z umową ( kontraktem ), oraz </w:t>
      </w:r>
    </w:p>
    <w:p w14:paraId="6C0FEC38" w14:textId="77777777" w:rsidR="00AE06D9" w:rsidRPr="00941FE2" w:rsidRDefault="00AE06D9" w:rsidP="00AE06D9">
      <w:pPr>
        <w:tabs>
          <w:tab w:val="left" w:pos="54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 jakość zastosowanych materiałów i wykonywanych robót, </w:t>
      </w:r>
    </w:p>
    <w:p w14:paraId="39E606EC" w14:textId="77777777" w:rsidR="00AE06D9" w:rsidRPr="00941FE2" w:rsidRDefault="00AE06D9" w:rsidP="00AE06D9">
      <w:pPr>
        <w:tabs>
          <w:tab w:val="left" w:pos="540"/>
          <w:tab w:val="left" w:pos="1980"/>
        </w:tabs>
        <w:spacing w:after="0" w:line="240" w:lineRule="auto"/>
        <w:ind w:left="12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zgodność z dokumentami przetargową, wymaganiami SST oraz poleceniami Inspektora nadzoru, </w:t>
      </w:r>
    </w:p>
    <w:p w14:paraId="48A458D6" w14:textId="77777777" w:rsidR="00AE06D9" w:rsidRPr="00941FE2" w:rsidRDefault="00AE06D9" w:rsidP="00AE06D9">
      <w:pPr>
        <w:numPr>
          <w:ilvl w:val="2"/>
          <w:numId w:val="6"/>
        </w:numPr>
        <w:tabs>
          <w:tab w:val="clear" w:pos="1440"/>
          <w:tab w:val="left" w:pos="540"/>
          <w:tab w:val="num" w:pos="1260"/>
          <w:tab w:val="left" w:pos="1980"/>
        </w:tabs>
        <w:spacing w:after="0" w:line="240" w:lineRule="auto"/>
        <w:ind w:hanging="900"/>
        <w:jc w:val="both"/>
        <w:rPr>
          <w:rFonts w:ascii="Times New Roman" w:hAnsi="Times New Roman" w:cs="Times New Roman"/>
          <w:sz w:val="24"/>
          <w:szCs w:val="24"/>
        </w:rPr>
      </w:pPr>
      <w:r w:rsidRPr="00941FE2">
        <w:rPr>
          <w:rFonts w:ascii="Times New Roman" w:hAnsi="Times New Roman" w:cs="Times New Roman"/>
          <w:w w:val="105"/>
          <w:sz w:val="24"/>
          <w:szCs w:val="24"/>
        </w:rPr>
        <w:t>Następstwa jakiegokolwiek błędu spowodowanego przez Wykonawcę w wytyczeniu i</w:t>
      </w:r>
      <w:r w:rsidRPr="00941FE2">
        <w:rPr>
          <w:rFonts w:ascii="Times New Roman" w:hAnsi="Times New Roman" w:cs="Times New Roman"/>
          <w:sz w:val="24"/>
          <w:szCs w:val="24"/>
        </w:rPr>
        <w:t xml:space="preserve"> wykonywaniu robót zostaną, jeśli wymagać tego będzie Inspektor nadzoru, poprawione przez Wykonawcę na własny koszt. </w:t>
      </w:r>
    </w:p>
    <w:p w14:paraId="63F0E00F" w14:textId="77777777" w:rsidR="00AE06D9" w:rsidRPr="00941FE2" w:rsidRDefault="00AE06D9" w:rsidP="00AE06D9">
      <w:pPr>
        <w:numPr>
          <w:ilvl w:val="2"/>
          <w:numId w:val="6"/>
        </w:numPr>
        <w:tabs>
          <w:tab w:val="clear" w:pos="1440"/>
          <w:tab w:val="left" w:pos="540"/>
          <w:tab w:val="num" w:pos="1260"/>
          <w:tab w:val="left" w:pos="1980"/>
        </w:tabs>
        <w:spacing w:after="0" w:line="240" w:lineRule="auto"/>
        <w:ind w:hanging="900"/>
        <w:jc w:val="both"/>
        <w:rPr>
          <w:rFonts w:ascii="Times New Roman" w:hAnsi="Times New Roman" w:cs="Times New Roman"/>
          <w:sz w:val="24"/>
          <w:szCs w:val="24"/>
        </w:rPr>
      </w:pPr>
      <w:r w:rsidRPr="00941FE2">
        <w:rPr>
          <w:rFonts w:ascii="Times New Roman" w:hAnsi="Times New Roman" w:cs="Times New Roman"/>
          <w:sz w:val="24"/>
          <w:szCs w:val="24"/>
        </w:rPr>
        <w:t>Decyzję Inspektora nadzoru dotyczące akceptacji lub odrzucenia materiałów i elementów robót będą oparte na wymaganiach sformułowanych w dokumentach umowy, dokumentacji projektowej i w SST, a także w normach i wytycznych.</w:t>
      </w:r>
    </w:p>
    <w:p w14:paraId="2AD082E1" w14:textId="77777777" w:rsidR="00AE06D9" w:rsidRPr="00941FE2" w:rsidRDefault="00AE06D9" w:rsidP="00AE06D9">
      <w:pPr>
        <w:numPr>
          <w:ilvl w:val="2"/>
          <w:numId w:val="6"/>
        </w:numPr>
        <w:tabs>
          <w:tab w:val="clear" w:pos="1440"/>
          <w:tab w:val="left" w:pos="540"/>
          <w:tab w:val="num" w:pos="1260"/>
          <w:tab w:val="left" w:pos="1980"/>
        </w:tabs>
        <w:spacing w:after="0" w:line="240" w:lineRule="auto"/>
        <w:ind w:hanging="900"/>
        <w:jc w:val="both"/>
        <w:rPr>
          <w:rFonts w:ascii="Times New Roman" w:hAnsi="Times New Roman" w:cs="Times New Roman"/>
          <w:sz w:val="24"/>
          <w:szCs w:val="24"/>
        </w:rPr>
      </w:pPr>
      <w:r w:rsidRPr="00941FE2">
        <w:rPr>
          <w:rFonts w:ascii="Times New Roman" w:hAnsi="Times New Roman" w:cs="Times New Roman"/>
          <w:sz w:val="24"/>
          <w:szCs w:val="24"/>
        </w:rPr>
        <w:t>Polecenia Inspektora nadzoru dotyczące realizacji robót będą wykonywane przez Wykonawcę nie później niż w czasie przez niego wyznaczonym, pod groźbą wstrzymania robót. Skutki finansowe z tytułu wstrzymania robót w takiej sytuacji ponosi Wykonawca</w:t>
      </w:r>
    </w:p>
    <w:p w14:paraId="1C39CD01" w14:textId="77777777" w:rsidR="00AE06D9" w:rsidRPr="00941FE2" w:rsidRDefault="00AE06D9" w:rsidP="00AE06D9">
      <w:pPr>
        <w:numPr>
          <w:ilvl w:val="0"/>
          <w:numId w:val="2"/>
        </w:numPr>
        <w:tabs>
          <w:tab w:val="left" w:pos="900"/>
          <w:tab w:val="left" w:pos="1980"/>
        </w:tabs>
        <w:spacing w:after="0" w:line="240" w:lineRule="auto"/>
        <w:jc w:val="both"/>
        <w:rPr>
          <w:rFonts w:ascii="Times New Roman" w:hAnsi="Times New Roman" w:cs="Times New Roman"/>
          <w:b/>
          <w:sz w:val="24"/>
          <w:szCs w:val="24"/>
          <w:u w:val="single"/>
        </w:rPr>
      </w:pPr>
      <w:r w:rsidRPr="00941FE2">
        <w:rPr>
          <w:rFonts w:ascii="Times New Roman" w:hAnsi="Times New Roman" w:cs="Times New Roman"/>
          <w:b/>
          <w:sz w:val="24"/>
          <w:szCs w:val="24"/>
          <w:u w:val="single"/>
        </w:rPr>
        <w:t xml:space="preserve">Kontrola jakości robót. </w:t>
      </w:r>
      <w:r w:rsidRPr="00941FE2">
        <w:rPr>
          <w:rFonts w:ascii="Times New Roman" w:hAnsi="Times New Roman" w:cs="Times New Roman"/>
          <w:b/>
          <w:sz w:val="24"/>
          <w:szCs w:val="24"/>
        </w:rPr>
        <w:tab/>
      </w:r>
    </w:p>
    <w:p w14:paraId="707A5BFA" w14:textId="77777777" w:rsidR="00AE06D9" w:rsidRPr="00941FE2" w:rsidRDefault="00AE06D9" w:rsidP="00AE06D9">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Zasady kontroli jakości robót. </w:t>
      </w:r>
    </w:p>
    <w:p w14:paraId="21278400" w14:textId="77777777" w:rsidR="00AE06D9" w:rsidRPr="00941FE2" w:rsidRDefault="00AE06D9" w:rsidP="00AE06D9">
      <w:pPr>
        <w:tabs>
          <w:tab w:val="left" w:pos="540"/>
          <w:tab w:val="left" w:pos="1980"/>
        </w:tabs>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 xml:space="preserve">Wykonawca jest odpowiedzialny za pełną kontrolę jakości robót i stosowanych materiałów. </w:t>
      </w:r>
      <w:r w:rsidRPr="00941FE2">
        <w:rPr>
          <w:rFonts w:ascii="Times New Roman" w:hAnsi="Times New Roman" w:cs="Times New Roman"/>
          <w:w w:val="108"/>
          <w:sz w:val="24"/>
          <w:szCs w:val="24"/>
        </w:rPr>
        <w:t>Wykonawca zapewni odpowiedni system kontroli, włączając w to personel, sprzęt, zaopatrzenie i</w:t>
      </w:r>
      <w:r w:rsidRPr="00941FE2">
        <w:rPr>
          <w:rFonts w:ascii="Times New Roman" w:hAnsi="Times New Roman" w:cs="Times New Roman"/>
          <w:sz w:val="24"/>
          <w:szCs w:val="24"/>
        </w:rPr>
        <w:t xml:space="preserve"> wszystkie urządzenia niezbędne do pobierania próbek i badań materiałów oraz robót. Wykonawca będzie przeprowadzać pomiary i badania materiałów oraz robót z częstotliwością zapewniającą stwierdzenie, że roboty wykonano zgodnie z dokumentacją projektową i SST. </w:t>
      </w:r>
    </w:p>
    <w:p w14:paraId="03FFC959" w14:textId="77777777" w:rsidR="00AE06D9" w:rsidRPr="00941FE2" w:rsidRDefault="00AE06D9" w:rsidP="00AE06D9">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Badania i pomiary. </w:t>
      </w:r>
    </w:p>
    <w:p w14:paraId="06DC0A8A" w14:textId="77777777" w:rsidR="00AE06D9" w:rsidRPr="00941FE2" w:rsidRDefault="00AE06D9" w:rsidP="00AE06D9">
      <w:pPr>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w w:val="96"/>
          <w:sz w:val="24"/>
          <w:szCs w:val="24"/>
        </w:rPr>
        <w:t>Wszystkie badania i pomiary będą przeprowadzone zgodnie z wymaganiami norm. W przypadku,</w:t>
      </w:r>
      <w:r w:rsidRPr="00941FE2">
        <w:rPr>
          <w:rFonts w:ascii="Times New Roman" w:hAnsi="Times New Roman" w:cs="Times New Roman"/>
          <w:sz w:val="24"/>
          <w:szCs w:val="24"/>
        </w:rPr>
        <w:t xml:space="preserve"> gdy normy nie obejmują jakiegokolwiek badania wymaganego w SST, stosować można wytyczne krajowe, albo inne procedury, zaakceptowane przez Inspektora nadzoru. </w:t>
      </w:r>
    </w:p>
    <w:p w14:paraId="428D143E" w14:textId="77777777" w:rsidR="00AE06D9" w:rsidRPr="00941FE2" w:rsidRDefault="00AE06D9" w:rsidP="00AE06D9">
      <w:pPr>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w w:val="104"/>
          <w:sz w:val="24"/>
          <w:szCs w:val="24"/>
        </w:rPr>
        <w:t xml:space="preserve">Przed przystąpieniem do pomiarów lub badań, Wykonawca powiadomi Inspektora nadzoru o </w:t>
      </w:r>
      <w:r w:rsidRPr="00941FE2">
        <w:rPr>
          <w:rFonts w:ascii="Times New Roman" w:hAnsi="Times New Roman" w:cs="Times New Roman"/>
          <w:sz w:val="24"/>
          <w:szCs w:val="24"/>
        </w:rPr>
        <w:t>rodzaju, miejscu i terminie pomiaru lub badania. Po wykonaniu pomiaru lub badania, Wykonawca przedstawi na piśmie ich wyniki do akceptacji Inspektora nadzoru.</w:t>
      </w:r>
    </w:p>
    <w:p w14:paraId="394E6CA2" w14:textId="77777777" w:rsidR="00AE06D9" w:rsidRPr="00941FE2" w:rsidRDefault="00AE06D9" w:rsidP="00AE06D9">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Raporty z badań. </w:t>
      </w:r>
    </w:p>
    <w:p w14:paraId="7381BAA9" w14:textId="0702E390" w:rsidR="00AE06D9" w:rsidRPr="00313F90" w:rsidRDefault="00AE06D9" w:rsidP="00313F90">
      <w:pPr>
        <w:tabs>
          <w:tab w:val="left" w:pos="540"/>
          <w:tab w:val="left" w:pos="1980"/>
        </w:tabs>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Wykonawca będzie przekazywać Inspektorowi nadzoru kopie raportów z wynikami badań jak najszybciej. Wyniki badań ( kopie) będą przekazywane Inspektorowi nadzoru na formularzach według dostarczonego przez niego wzoru lub innych formach, przez niego zaaprobowanych.</w:t>
      </w:r>
    </w:p>
    <w:p w14:paraId="52E2C8F9" w14:textId="77777777" w:rsidR="00AE06D9" w:rsidRPr="00941FE2" w:rsidRDefault="00AE06D9" w:rsidP="00AE06D9">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Badania prowadzone przez Inspektora nadzoru. </w:t>
      </w:r>
    </w:p>
    <w:p w14:paraId="6144E1BB" w14:textId="77777777" w:rsidR="00AE06D9" w:rsidRPr="00941FE2" w:rsidRDefault="00AE06D9" w:rsidP="00AE06D9">
      <w:pPr>
        <w:tabs>
          <w:tab w:val="left" w:pos="540"/>
          <w:tab w:val="left" w:pos="1980"/>
        </w:tabs>
        <w:spacing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Dla celów kontroli jakości i zatwierdzenia, Inspektor nadzoru uprawniony jest do dokonywania kontroli, pobierania próbek i badania materiałów u źródła ich wytwarzania. Dla umożliwienia mu kontroli zapewniona będzie wszelka potrzebna do tego pomoc ze strony Wykonawcy  i producenta materiałów.</w:t>
      </w:r>
    </w:p>
    <w:p w14:paraId="2A94A4A4" w14:textId="77777777" w:rsidR="00AE06D9" w:rsidRPr="00941FE2" w:rsidRDefault="00AE06D9" w:rsidP="00AE06D9">
      <w:pPr>
        <w:tabs>
          <w:tab w:val="left" w:pos="540"/>
          <w:tab w:val="left" w:pos="1980"/>
        </w:tabs>
        <w:spacing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Inspektor nadzoru, po uprzedniej weryfikacji systemu kontroli robót prowadzonego przez Wykonawcę, będzie oceniać zgodność materiałów i robót z wymaganiami SST na podstawie wyników badań dostarczonych przez Wykonawcę.</w:t>
      </w:r>
    </w:p>
    <w:p w14:paraId="237CFC06" w14:textId="77777777" w:rsidR="00AE06D9" w:rsidRPr="00941FE2" w:rsidRDefault="00AE06D9" w:rsidP="00AE06D9">
      <w:pPr>
        <w:tabs>
          <w:tab w:val="left" w:pos="540"/>
          <w:tab w:val="left" w:pos="1980"/>
        </w:tabs>
        <w:spacing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Inspektor nadzoru może pobierać próbki materiałów i prowadzić badania niezależnie od Wykonawcy, na swój koszt. Jeżeli wyniki tych badań wykażą, że raporty Wykonawcy są niewiarygodne, to inspektor nadzoru poleci Wykonawcy lub zleci niezależnemu laboratorium przeprowadzenie powtórnych lub dodatkowych badań, albo oprze się wyłącznie na własnych badaniach przy ocenie zgodności materiałów i robót z dokumentacją projektową i SST. W takim przypadku, całkowite koszty powtórnych lub dodatkowych badań i pobierania próbek pokryje Wykonawca.</w:t>
      </w:r>
    </w:p>
    <w:p w14:paraId="0CDD40DC" w14:textId="77777777" w:rsidR="00AE06D9" w:rsidRPr="00941FE2" w:rsidRDefault="00AE06D9" w:rsidP="00AE06D9">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Certyfikaty i deklaracje. </w:t>
      </w:r>
    </w:p>
    <w:p w14:paraId="1F0DE0C3" w14:textId="77777777" w:rsidR="00AE06D9" w:rsidRPr="00941FE2" w:rsidRDefault="00AE06D9" w:rsidP="00AE06D9">
      <w:pPr>
        <w:tabs>
          <w:tab w:val="left" w:pos="540"/>
          <w:tab w:val="left" w:pos="1980"/>
        </w:tabs>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 xml:space="preserve">Inspektor nadzoru może dopuścić do użycia tylko te wyroby i materiały, które : </w:t>
      </w:r>
    </w:p>
    <w:p w14:paraId="72744C17" w14:textId="77777777" w:rsidR="00AE06D9" w:rsidRPr="00941FE2" w:rsidRDefault="00AE06D9" w:rsidP="00AE06D9">
      <w:pPr>
        <w:numPr>
          <w:ilvl w:val="1"/>
          <w:numId w:val="3"/>
        </w:numPr>
        <w:tabs>
          <w:tab w:val="clear" w:pos="2340"/>
          <w:tab w:val="left" w:pos="540"/>
          <w:tab w:val="left" w:pos="720"/>
          <w:tab w:val="num" w:pos="900"/>
        </w:tabs>
        <w:spacing w:after="0" w:line="240" w:lineRule="auto"/>
        <w:ind w:left="1080" w:hanging="720"/>
        <w:jc w:val="both"/>
        <w:rPr>
          <w:rFonts w:ascii="Times New Roman" w:hAnsi="Times New Roman" w:cs="Times New Roman"/>
          <w:sz w:val="24"/>
          <w:szCs w:val="24"/>
        </w:rPr>
      </w:pPr>
      <w:r w:rsidRPr="00941FE2">
        <w:rPr>
          <w:rFonts w:ascii="Times New Roman" w:hAnsi="Times New Roman" w:cs="Times New Roman"/>
          <w:sz w:val="24"/>
          <w:szCs w:val="24"/>
        </w:rPr>
        <w:t xml:space="preserve">posiadają certyfikat na znak bezpieczeństwa wykazujący, że zapewniono zgodność z kryteriami technicznymi określonymi na podstawie Polskich Norm, aprobat technicznych oraz właściwych przepisów i informacji o ich istnieniu zgodnie z rozporządzeniem MSWiA -1998 r. ( Dz. U. 99/98), </w:t>
      </w:r>
    </w:p>
    <w:p w14:paraId="7297F17C" w14:textId="77777777" w:rsidR="00AE06D9" w:rsidRPr="00941FE2" w:rsidRDefault="00AE06D9" w:rsidP="00AE06D9">
      <w:pPr>
        <w:numPr>
          <w:ilvl w:val="1"/>
          <w:numId w:val="3"/>
        </w:numPr>
        <w:tabs>
          <w:tab w:val="clear" w:pos="2340"/>
          <w:tab w:val="left" w:pos="540"/>
          <w:tab w:val="left" w:pos="720"/>
          <w:tab w:val="num" w:pos="1080"/>
        </w:tabs>
        <w:spacing w:after="0" w:line="240" w:lineRule="auto"/>
        <w:ind w:left="1080" w:hanging="720"/>
        <w:jc w:val="both"/>
        <w:rPr>
          <w:rFonts w:ascii="Times New Roman" w:hAnsi="Times New Roman" w:cs="Times New Roman"/>
          <w:sz w:val="24"/>
          <w:szCs w:val="24"/>
        </w:rPr>
      </w:pPr>
      <w:r w:rsidRPr="00941FE2">
        <w:rPr>
          <w:rFonts w:ascii="Times New Roman" w:hAnsi="Times New Roman" w:cs="Times New Roman"/>
          <w:sz w:val="24"/>
          <w:szCs w:val="24"/>
        </w:rPr>
        <w:t>posiadają deklarację zgodności lub certyfikat zgodności z :</w:t>
      </w:r>
    </w:p>
    <w:p w14:paraId="4A1807E0" w14:textId="77777777" w:rsidR="00AE06D9" w:rsidRPr="00941FE2" w:rsidRDefault="00AE06D9" w:rsidP="00AE06D9">
      <w:pPr>
        <w:tabs>
          <w:tab w:val="left" w:pos="540"/>
          <w:tab w:val="left" w:pos="1080"/>
        </w:tabs>
        <w:spacing w:after="0" w:line="240" w:lineRule="auto"/>
        <w:ind w:left="1080"/>
        <w:jc w:val="both"/>
        <w:rPr>
          <w:rFonts w:ascii="Times New Roman" w:hAnsi="Times New Roman" w:cs="Times New Roman"/>
          <w:sz w:val="24"/>
          <w:szCs w:val="24"/>
        </w:rPr>
      </w:pPr>
      <w:r w:rsidRPr="00941FE2">
        <w:rPr>
          <w:rFonts w:ascii="Times New Roman" w:hAnsi="Times New Roman" w:cs="Times New Roman"/>
          <w:sz w:val="24"/>
          <w:szCs w:val="24"/>
        </w:rPr>
        <w:t xml:space="preserve">- Polską Normą, </w:t>
      </w:r>
    </w:p>
    <w:p w14:paraId="16F2F086" w14:textId="77777777" w:rsidR="00AE06D9" w:rsidRPr="00941FE2" w:rsidRDefault="00AE06D9" w:rsidP="00AE06D9">
      <w:pPr>
        <w:tabs>
          <w:tab w:val="left" w:pos="540"/>
          <w:tab w:val="left" w:pos="1440"/>
        </w:tabs>
        <w:spacing w:after="0" w:line="240" w:lineRule="auto"/>
        <w:ind w:left="1440" w:hanging="360"/>
        <w:jc w:val="both"/>
        <w:rPr>
          <w:rFonts w:ascii="Times New Roman" w:hAnsi="Times New Roman" w:cs="Times New Roman"/>
          <w:w w:val="98"/>
          <w:sz w:val="24"/>
          <w:szCs w:val="24"/>
        </w:rPr>
      </w:pPr>
      <w:r w:rsidRPr="00941FE2">
        <w:rPr>
          <w:rFonts w:ascii="Times New Roman" w:hAnsi="Times New Roman" w:cs="Times New Roman"/>
          <w:sz w:val="24"/>
          <w:szCs w:val="24"/>
        </w:rPr>
        <w:t xml:space="preserve">- aprobatą techniczną – </w:t>
      </w:r>
      <w:r w:rsidRPr="00941FE2">
        <w:rPr>
          <w:rFonts w:ascii="Times New Roman" w:hAnsi="Times New Roman" w:cs="Times New Roman"/>
          <w:w w:val="98"/>
          <w:sz w:val="24"/>
          <w:szCs w:val="24"/>
        </w:rPr>
        <w:t xml:space="preserve">w przypadku wyrobów, dla których nie ustanowiono Polskiej Normy, jeżeli nie są objęte certyfikacją określoną w pkt.1, i które spełniają wymogi SST, </w:t>
      </w:r>
    </w:p>
    <w:p w14:paraId="0101F77C" w14:textId="77777777" w:rsidR="00AE06D9" w:rsidRPr="00941FE2" w:rsidRDefault="00AE06D9" w:rsidP="00AE06D9">
      <w:pPr>
        <w:numPr>
          <w:ilvl w:val="1"/>
          <w:numId w:val="3"/>
        </w:numPr>
        <w:tabs>
          <w:tab w:val="clear" w:pos="2340"/>
          <w:tab w:val="left" w:pos="540"/>
          <w:tab w:val="left" w:pos="720"/>
          <w:tab w:val="num" w:pos="1080"/>
        </w:tabs>
        <w:spacing w:after="0" w:line="240" w:lineRule="auto"/>
        <w:ind w:left="1080" w:hanging="720"/>
        <w:jc w:val="both"/>
        <w:rPr>
          <w:rFonts w:ascii="Times New Roman" w:hAnsi="Times New Roman" w:cs="Times New Roman"/>
          <w:w w:val="94"/>
          <w:sz w:val="24"/>
          <w:szCs w:val="24"/>
        </w:rPr>
      </w:pPr>
      <w:r w:rsidRPr="00941FE2">
        <w:rPr>
          <w:rFonts w:ascii="Times New Roman" w:hAnsi="Times New Roman" w:cs="Times New Roman"/>
          <w:w w:val="94"/>
          <w:sz w:val="24"/>
          <w:szCs w:val="24"/>
        </w:rPr>
        <w:t xml:space="preserve">   znajdują się w wykazie wyrobów, o których mowa w rozporządzeniu MSWiA z 1998 r. (Dz.U. 98/99)</w:t>
      </w:r>
    </w:p>
    <w:p w14:paraId="4380095E" w14:textId="77777777" w:rsidR="00AE06D9" w:rsidRPr="00941FE2" w:rsidRDefault="00AE06D9" w:rsidP="00AE06D9">
      <w:pPr>
        <w:tabs>
          <w:tab w:val="left" w:pos="540"/>
          <w:tab w:val="left" w:pos="1980"/>
        </w:tabs>
        <w:spacing w:after="0" w:line="240" w:lineRule="auto"/>
        <w:ind w:firstLine="720"/>
        <w:jc w:val="both"/>
        <w:rPr>
          <w:rFonts w:ascii="Times New Roman" w:hAnsi="Times New Roman" w:cs="Times New Roman"/>
          <w:sz w:val="24"/>
          <w:szCs w:val="24"/>
        </w:rPr>
      </w:pPr>
    </w:p>
    <w:p w14:paraId="21F43344" w14:textId="77777777" w:rsidR="00AE06D9" w:rsidRPr="00941FE2" w:rsidRDefault="00AE06D9" w:rsidP="00AE06D9">
      <w:pPr>
        <w:tabs>
          <w:tab w:val="left" w:pos="540"/>
          <w:tab w:val="left" w:pos="1980"/>
        </w:tabs>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W przypadku materiałów, dla których ww. dokumenty są wymagane przez SST, każda ich partia dostarczona do robót będzie posiadać te dokumenty, określające w sposób jednoznaczny jej cechy. Jakiekolwiek materiały, które nie spełniają tych wymagań będą odrzucone.</w:t>
      </w:r>
    </w:p>
    <w:p w14:paraId="305F8E06" w14:textId="77777777" w:rsidR="00AE06D9" w:rsidRPr="00941FE2" w:rsidRDefault="00AE06D9" w:rsidP="00AE06D9">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Dokumenty budowy. </w:t>
      </w:r>
    </w:p>
    <w:p w14:paraId="5CD8393F" w14:textId="77777777" w:rsidR="00AE06D9" w:rsidRPr="00941FE2" w:rsidRDefault="00AE06D9" w:rsidP="00AE06D9">
      <w:pP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b/>
          <w:sz w:val="24"/>
          <w:szCs w:val="24"/>
        </w:rPr>
        <w:t xml:space="preserve">[ 1 ] Dziennik budowy. </w:t>
      </w:r>
    </w:p>
    <w:p w14:paraId="6E190126" w14:textId="77777777" w:rsidR="00AE06D9" w:rsidRPr="00941FE2" w:rsidRDefault="00AE06D9" w:rsidP="00AE06D9">
      <w:pP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sz w:val="24"/>
          <w:szCs w:val="24"/>
        </w:rPr>
        <w:tab/>
        <w:t xml:space="preserve">Dla budowy, na którą jest konieczne pozwolenie na budowę, wymaganym dokumentem urzędowym obowiązującym Zamawiającego i Wykonawcę w okresie od przekazania Wykonawcy terenu budowy do końca okresu gwarancyjnego jest </w:t>
      </w:r>
      <w:r w:rsidRPr="00941FE2">
        <w:rPr>
          <w:rFonts w:ascii="Times New Roman" w:hAnsi="Times New Roman" w:cs="Times New Roman"/>
          <w:b/>
          <w:sz w:val="24"/>
          <w:szCs w:val="24"/>
        </w:rPr>
        <w:t>Dziennik budowy</w:t>
      </w:r>
      <w:r w:rsidRPr="00941FE2">
        <w:rPr>
          <w:rFonts w:ascii="Times New Roman" w:hAnsi="Times New Roman" w:cs="Times New Roman"/>
          <w:sz w:val="24"/>
          <w:szCs w:val="24"/>
        </w:rPr>
        <w:t xml:space="preserve">.   </w:t>
      </w:r>
    </w:p>
    <w:p w14:paraId="504DF1C9" w14:textId="77777777" w:rsidR="00AE06D9" w:rsidRPr="00941FE2" w:rsidRDefault="00AE06D9" w:rsidP="00AE06D9">
      <w:pP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b/>
          <w:sz w:val="24"/>
          <w:szCs w:val="24"/>
        </w:rPr>
        <w:t xml:space="preserve">[ 2 ] Książka obmiarów. </w:t>
      </w:r>
    </w:p>
    <w:p w14:paraId="594183E9" w14:textId="77777777" w:rsidR="00AE06D9" w:rsidRPr="00941FE2" w:rsidRDefault="00AE06D9" w:rsidP="00AE06D9">
      <w:pP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sz w:val="24"/>
          <w:szCs w:val="24"/>
        </w:rPr>
        <w:tab/>
      </w:r>
      <w:r w:rsidRPr="00941FE2">
        <w:rPr>
          <w:rFonts w:ascii="Times New Roman" w:hAnsi="Times New Roman" w:cs="Times New Roman"/>
          <w:w w:val="102"/>
          <w:sz w:val="24"/>
          <w:szCs w:val="24"/>
        </w:rPr>
        <w:t xml:space="preserve">Książka obmiarów stanowi dokument pozwalający na rozliczenie faktycznego postępu każdego z </w:t>
      </w:r>
      <w:r w:rsidRPr="00941FE2">
        <w:rPr>
          <w:rFonts w:ascii="Times New Roman" w:hAnsi="Times New Roman" w:cs="Times New Roman"/>
          <w:sz w:val="24"/>
          <w:szCs w:val="24"/>
        </w:rPr>
        <w:t xml:space="preserve">elementów robót. Obmiary wykonanych robót przeprowadza się sukcesywnie w jednostkach przyjętych w kosztorysie lub w SST. </w:t>
      </w:r>
    </w:p>
    <w:p w14:paraId="416E5DF5" w14:textId="77777777" w:rsidR="00AE06D9" w:rsidRPr="00941FE2" w:rsidRDefault="00AE06D9" w:rsidP="002F0D43">
      <w:pPr>
        <w:pBdr>
          <w:top w:val="single" w:sz="4" w:space="1" w:color="auto"/>
          <w:left w:val="single" w:sz="4" w:space="4" w:color="auto"/>
          <w:bottom w:val="single" w:sz="4" w:space="1" w:color="auto"/>
          <w:right w:val="single" w:sz="4" w:space="4" w:color="auto"/>
        </w:pBd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sz w:val="24"/>
          <w:szCs w:val="24"/>
        </w:rPr>
        <w:t>W przypadku rozliczenia ryczałtowego prowadzenie książki obmiarów nie jest konieczne.</w:t>
      </w:r>
    </w:p>
    <w:p w14:paraId="42175173" w14:textId="77777777" w:rsidR="00AE06D9" w:rsidRPr="00941FE2" w:rsidRDefault="00AE06D9" w:rsidP="00AE06D9">
      <w:pP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b/>
          <w:sz w:val="24"/>
          <w:szCs w:val="24"/>
        </w:rPr>
        <w:t xml:space="preserve">[ 3 ] Dokumenty potwierdzające jakość materiałów. </w:t>
      </w:r>
    </w:p>
    <w:p w14:paraId="139C93A1" w14:textId="77777777" w:rsidR="00AE06D9" w:rsidRPr="00941FE2" w:rsidRDefault="00AE06D9" w:rsidP="00AE06D9">
      <w:pP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sz w:val="24"/>
          <w:szCs w:val="24"/>
        </w:rPr>
        <w:tab/>
        <w:t xml:space="preserve">Deklaracje zgodności lub certyfikaty zgodności materiałów, orzeczenia o jakości materiałów, recepty robocze i kontrolne wyniki badań Wykonawcy będą gromadzone w uzgodnionej z Inspektorem formie.  Dokumenty te stanowią załączniki do odbioru robót. Winny być udostępnione na każde życzenie Inspektora nadzoru. </w:t>
      </w:r>
    </w:p>
    <w:p w14:paraId="78D83BB6" w14:textId="77777777" w:rsidR="00AE06D9" w:rsidRPr="00941FE2" w:rsidRDefault="00AE06D9" w:rsidP="00AE06D9">
      <w:pP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b/>
          <w:sz w:val="24"/>
          <w:szCs w:val="24"/>
        </w:rPr>
        <w:t xml:space="preserve">[ 4 ] Pozostałe dokumenty budowy. </w:t>
      </w:r>
    </w:p>
    <w:p w14:paraId="1A77A61D" w14:textId="77777777" w:rsidR="00AE06D9" w:rsidRPr="00941FE2" w:rsidRDefault="00AE06D9" w:rsidP="00AE06D9">
      <w:pP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sz w:val="24"/>
          <w:szCs w:val="24"/>
        </w:rPr>
        <w:tab/>
        <w:t>Do dokumentów budowy zalicza się, oprócz wymienionych w punktach [1]-[3], następujące dokumenty :</w:t>
      </w:r>
    </w:p>
    <w:p w14:paraId="7B2C56B6" w14:textId="77777777" w:rsidR="00AE06D9" w:rsidRPr="00941FE2" w:rsidRDefault="00AE06D9" w:rsidP="00AE06D9">
      <w:pPr>
        <w:numPr>
          <w:ilvl w:val="0"/>
          <w:numId w:val="4"/>
        </w:numPr>
        <w:tabs>
          <w:tab w:val="left" w:pos="54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pozwolenie </w:t>
      </w:r>
      <w:r>
        <w:rPr>
          <w:rFonts w:ascii="Times New Roman" w:hAnsi="Times New Roman" w:cs="Times New Roman"/>
          <w:sz w:val="24"/>
          <w:szCs w:val="24"/>
        </w:rPr>
        <w:t xml:space="preserve">lub zgłoszenie </w:t>
      </w:r>
      <w:r w:rsidRPr="00941FE2">
        <w:rPr>
          <w:rFonts w:ascii="Times New Roman" w:hAnsi="Times New Roman" w:cs="Times New Roman"/>
          <w:sz w:val="24"/>
          <w:szCs w:val="24"/>
        </w:rPr>
        <w:t>na budowę</w:t>
      </w:r>
      <w:r>
        <w:rPr>
          <w:rFonts w:ascii="Times New Roman" w:hAnsi="Times New Roman" w:cs="Times New Roman"/>
          <w:sz w:val="24"/>
          <w:szCs w:val="24"/>
        </w:rPr>
        <w:t xml:space="preserve"> </w:t>
      </w:r>
    </w:p>
    <w:p w14:paraId="6F077C73" w14:textId="77777777" w:rsidR="00AE06D9" w:rsidRPr="00941FE2" w:rsidRDefault="00AE06D9" w:rsidP="00AE06D9">
      <w:pPr>
        <w:numPr>
          <w:ilvl w:val="0"/>
          <w:numId w:val="4"/>
        </w:numPr>
        <w:tabs>
          <w:tab w:val="num" w:pos="54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protokoły przekazania terenu budowy, </w:t>
      </w:r>
    </w:p>
    <w:p w14:paraId="0D3E3D32" w14:textId="77777777" w:rsidR="00AE06D9" w:rsidRPr="00941FE2" w:rsidRDefault="00AE06D9" w:rsidP="00AE06D9">
      <w:pPr>
        <w:numPr>
          <w:ilvl w:val="0"/>
          <w:numId w:val="4"/>
        </w:numPr>
        <w:tabs>
          <w:tab w:val="num" w:pos="54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umowy cywilnoprawne z osobami trzecimi,</w:t>
      </w:r>
    </w:p>
    <w:p w14:paraId="27BE4C8E" w14:textId="77777777" w:rsidR="00AE06D9" w:rsidRPr="00941FE2" w:rsidRDefault="00AE06D9" w:rsidP="00AE06D9">
      <w:pPr>
        <w:numPr>
          <w:ilvl w:val="0"/>
          <w:numId w:val="4"/>
        </w:numPr>
        <w:tabs>
          <w:tab w:val="num" w:pos="54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protokoły odbioru robót, </w:t>
      </w:r>
    </w:p>
    <w:p w14:paraId="4A8BAF90" w14:textId="77777777" w:rsidR="00AE06D9" w:rsidRPr="00941FE2" w:rsidRDefault="00AE06D9" w:rsidP="00AE06D9">
      <w:pPr>
        <w:numPr>
          <w:ilvl w:val="0"/>
          <w:numId w:val="4"/>
        </w:numPr>
        <w:tabs>
          <w:tab w:val="num" w:pos="54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protokoły z narad i ustaleń, </w:t>
      </w:r>
    </w:p>
    <w:p w14:paraId="6BDB0831" w14:textId="77777777" w:rsidR="00AE06D9" w:rsidRPr="00941FE2" w:rsidRDefault="00AE06D9" w:rsidP="00AE06D9">
      <w:pPr>
        <w:numPr>
          <w:ilvl w:val="0"/>
          <w:numId w:val="4"/>
        </w:numPr>
        <w:tabs>
          <w:tab w:val="num" w:pos="54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plan bezpieczeństwa i ochrony zdrowia. </w:t>
      </w:r>
    </w:p>
    <w:p w14:paraId="4CD63AAF" w14:textId="77777777" w:rsidR="00AE06D9" w:rsidRPr="00941FE2" w:rsidRDefault="00AE06D9" w:rsidP="00AE06D9">
      <w:pPr>
        <w:tabs>
          <w:tab w:val="left" w:pos="540"/>
          <w:tab w:val="left" w:pos="720"/>
        </w:tabs>
        <w:spacing w:line="240" w:lineRule="auto"/>
        <w:jc w:val="both"/>
        <w:rPr>
          <w:rFonts w:ascii="Times New Roman" w:hAnsi="Times New Roman" w:cs="Times New Roman"/>
          <w:b/>
          <w:sz w:val="24"/>
          <w:szCs w:val="24"/>
        </w:rPr>
      </w:pPr>
      <w:r w:rsidRPr="00941FE2">
        <w:rPr>
          <w:rFonts w:ascii="Times New Roman" w:hAnsi="Times New Roman" w:cs="Times New Roman"/>
          <w:b/>
          <w:sz w:val="24"/>
          <w:szCs w:val="24"/>
        </w:rPr>
        <w:t xml:space="preserve">[ 5 ] Przechowywanie dokumentów budowy. </w:t>
      </w:r>
    </w:p>
    <w:p w14:paraId="51962137" w14:textId="77777777" w:rsidR="00AE06D9" w:rsidRPr="00941FE2" w:rsidRDefault="00AE06D9" w:rsidP="00AE06D9">
      <w:pPr>
        <w:tabs>
          <w:tab w:val="left" w:pos="54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t>Dokumenty budowy będą przechowywane na terenie budowy w miejscu odpowiednio zabezpieczonym. Zaginięcie któregokolwiek z dokumentów budowy spowoduje jego natychmiastowe odtworzenie w formie przewidzianej prawem.</w:t>
      </w:r>
    </w:p>
    <w:p w14:paraId="07852C6D" w14:textId="77777777" w:rsidR="00AE06D9" w:rsidRPr="00941FE2" w:rsidRDefault="00AE06D9" w:rsidP="00AE06D9">
      <w:pPr>
        <w:tabs>
          <w:tab w:val="left" w:pos="54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t xml:space="preserve">Wszystkie dokumenty budowy będą zawsze dostępne dla Inspektora nadzoru i przedstawiane do wglądu na życzenie Zamawiającego. </w:t>
      </w:r>
    </w:p>
    <w:p w14:paraId="1B06053A" w14:textId="77777777" w:rsidR="00AE06D9" w:rsidRPr="00941FE2" w:rsidRDefault="00AE06D9" w:rsidP="00AE06D9">
      <w:pPr>
        <w:numPr>
          <w:ilvl w:val="0"/>
          <w:numId w:val="2"/>
        </w:numPr>
        <w:tabs>
          <w:tab w:val="left" w:pos="900"/>
          <w:tab w:val="left" w:pos="1980"/>
        </w:tabs>
        <w:spacing w:after="0" w:line="240" w:lineRule="auto"/>
        <w:jc w:val="both"/>
        <w:rPr>
          <w:rFonts w:ascii="Times New Roman" w:hAnsi="Times New Roman" w:cs="Times New Roman"/>
          <w:sz w:val="24"/>
          <w:szCs w:val="24"/>
          <w:u w:val="single"/>
        </w:rPr>
      </w:pPr>
      <w:r w:rsidRPr="00941FE2">
        <w:rPr>
          <w:rFonts w:ascii="Times New Roman" w:hAnsi="Times New Roman" w:cs="Times New Roman"/>
          <w:b/>
          <w:sz w:val="24"/>
          <w:szCs w:val="24"/>
          <w:u w:val="single"/>
        </w:rPr>
        <w:t xml:space="preserve">Obmiar robót.  </w:t>
      </w:r>
    </w:p>
    <w:p w14:paraId="51033B51" w14:textId="77777777" w:rsidR="00AE06D9" w:rsidRPr="00941FE2" w:rsidRDefault="00AE06D9" w:rsidP="00AE06D9">
      <w:pPr>
        <w:numPr>
          <w:ilvl w:val="1"/>
          <w:numId w:val="2"/>
        </w:numPr>
        <w:tabs>
          <w:tab w:val="left" w:pos="36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Ogólne zasady obmiaru robót. </w:t>
      </w:r>
    </w:p>
    <w:p w14:paraId="04076394" w14:textId="77777777" w:rsidR="00AE06D9" w:rsidRPr="00941FE2" w:rsidRDefault="00AE06D9" w:rsidP="00AE06D9">
      <w:pPr>
        <w:tabs>
          <w:tab w:val="left" w:pos="54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sz w:val="24"/>
          <w:szCs w:val="24"/>
        </w:rPr>
        <w:t xml:space="preserve">Obmiar robót będzie określać faktyczny zakres wykonywanych robót, w jednostkach ustalonych w kosztorysie. Obmiaru robót dokonuje Wykonawca po pisemnym powiadomieniu Inspektora nadzoru o zakresie obmierzanych robót i terminie obmiaru, co najmniej na 3 dni przed tym terminem. </w:t>
      </w:r>
    </w:p>
    <w:p w14:paraId="2A83CD61" w14:textId="77777777" w:rsidR="00AE06D9" w:rsidRPr="00941FE2" w:rsidRDefault="00AE06D9" w:rsidP="00AE06D9">
      <w:pPr>
        <w:tabs>
          <w:tab w:val="left" w:pos="54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sz w:val="24"/>
          <w:szCs w:val="24"/>
        </w:rPr>
        <w:t xml:space="preserve">Jakikolwiek błąd lub przeoczenie ( opuszczenie ) w ilości  robót podanych w kosztorysie ofertowym lub gdzie indziej w SST nie zwalnia Wykonawcy od obowiązku ukończenia wszystkich robót. Błędne dane zostaną poprawione wg ustaleń Inspektora nadzoru na piśmie. Obmiar gotowych robót będzie przeprowadzany z częstotliwością wymaganą do celu płatności na rzecz Wykonawcy wg ustaleń zawartych w umowie. </w:t>
      </w:r>
    </w:p>
    <w:p w14:paraId="1D6AC6F3" w14:textId="77777777" w:rsidR="00AE06D9" w:rsidRPr="00941FE2" w:rsidRDefault="00AE06D9" w:rsidP="00AE06D9">
      <w:pPr>
        <w:tabs>
          <w:tab w:val="left" w:pos="540"/>
          <w:tab w:val="left" w:pos="1980"/>
        </w:tabs>
        <w:spacing w:after="0" w:line="240" w:lineRule="auto"/>
        <w:ind w:firstLine="540"/>
        <w:jc w:val="both"/>
        <w:rPr>
          <w:rFonts w:ascii="Times New Roman" w:hAnsi="Times New Roman" w:cs="Times New Roman"/>
          <w:sz w:val="24"/>
          <w:szCs w:val="24"/>
        </w:rPr>
      </w:pPr>
    </w:p>
    <w:p w14:paraId="245F2169" w14:textId="77777777" w:rsidR="00AE06D9" w:rsidRPr="00941FE2" w:rsidRDefault="00AE06D9" w:rsidP="00AE06D9">
      <w:pPr>
        <w:pBdr>
          <w:top w:val="single" w:sz="4" w:space="1" w:color="auto"/>
          <w:left w:val="single" w:sz="4" w:space="4" w:color="auto"/>
          <w:bottom w:val="single" w:sz="4" w:space="1" w:color="auto"/>
          <w:right w:val="single" w:sz="4" w:space="4" w:color="auto"/>
        </w:pBdr>
        <w:tabs>
          <w:tab w:val="left" w:pos="54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sz w:val="24"/>
          <w:szCs w:val="24"/>
        </w:rPr>
        <w:t>W przypadku rozliczenia ryczałtowego prowadzenia obmiarów nie dokonuje się.</w:t>
      </w:r>
    </w:p>
    <w:p w14:paraId="70917768" w14:textId="77777777" w:rsidR="00AE06D9" w:rsidRPr="00941FE2" w:rsidRDefault="00AE06D9" w:rsidP="00AE06D9">
      <w:pPr>
        <w:tabs>
          <w:tab w:val="left" w:pos="540"/>
          <w:tab w:val="left" w:pos="1980"/>
        </w:tabs>
        <w:spacing w:after="0" w:line="240" w:lineRule="auto"/>
        <w:ind w:firstLine="540"/>
        <w:jc w:val="both"/>
        <w:rPr>
          <w:rFonts w:ascii="Times New Roman" w:hAnsi="Times New Roman" w:cs="Times New Roman"/>
          <w:b/>
          <w:sz w:val="24"/>
          <w:szCs w:val="24"/>
        </w:rPr>
      </w:pPr>
    </w:p>
    <w:p w14:paraId="179ECED0" w14:textId="77777777" w:rsidR="00AE06D9" w:rsidRPr="00941FE2" w:rsidRDefault="00AE06D9" w:rsidP="00AE06D9">
      <w:pPr>
        <w:numPr>
          <w:ilvl w:val="1"/>
          <w:numId w:val="2"/>
        </w:numPr>
        <w:tabs>
          <w:tab w:val="left" w:pos="36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Urządzenia i sprzęt pomiarowy. </w:t>
      </w:r>
    </w:p>
    <w:p w14:paraId="4270C91F" w14:textId="77777777" w:rsidR="00AE06D9" w:rsidRPr="00941FE2" w:rsidRDefault="00AE06D9" w:rsidP="00AE06D9">
      <w:pPr>
        <w:tabs>
          <w:tab w:val="left" w:pos="54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w w:val="96"/>
          <w:sz w:val="24"/>
          <w:szCs w:val="24"/>
        </w:rPr>
        <w:t>Wszystkie urządzenia i sprzęt pomiarowy, stosowany w czasie obmiaru robót będą zaakceptowane</w:t>
      </w:r>
      <w:r w:rsidRPr="00941FE2">
        <w:rPr>
          <w:rFonts w:ascii="Times New Roman" w:hAnsi="Times New Roman" w:cs="Times New Roman"/>
          <w:sz w:val="24"/>
          <w:szCs w:val="24"/>
        </w:rPr>
        <w:t xml:space="preserve"> przez Inspektora nadzoru. Urządzenia i sprzęt pomiarowy zostaną dostarczone przez Wykonawcę. Jeżeli urządzenia te lub sprzęt wymagają badań atestujących, to Wykonawca będzie posiadać ważne świadectwa legalizacji. </w:t>
      </w:r>
    </w:p>
    <w:p w14:paraId="7BE06FA4" w14:textId="77777777" w:rsidR="00AE06D9" w:rsidRPr="00941FE2" w:rsidRDefault="00AE06D9" w:rsidP="00AE06D9">
      <w:pPr>
        <w:tabs>
          <w:tab w:val="left" w:pos="540"/>
          <w:tab w:val="left" w:pos="1980"/>
        </w:tabs>
        <w:spacing w:line="240" w:lineRule="auto"/>
        <w:ind w:firstLine="540"/>
        <w:jc w:val="both"/>
        <w:rPr>
          <w:rFonts w:ascii="Times New Roman" w:hAnsi="Times New Roman" w:cs="Times New Roman"/>
          <w:sz w:val="24"/>
          <w:szCs w:val="24"/>
        </w:rPr>
      </w:pPr>
      <w:r w:rsidRPr="00941FE2">
        <w:rPr>
          <w:rFonts w:ascii="Times New Roman" w:hAnsi="Times New Roman" w:cs="Times New Roman"/>
          <w:sz w:val="24"/>
          <w:szCs w:val="24"/>
        </w:rPr>
        <w:t xml:space="preserve">Wszystkie urządzenia pomiarowe będą przez Wykonawcę utrzymywane w dobrym stanie technicznym w całym okresie trwania robót. </w:t>
      </w:r>
    </w:p>
    <w:p w14:paraId="6C27EE6C" w14:textId="77777777" w:rsidR="00AE06D9" w:rsidRPr="00941FE2" w:rsidRDefault="00AE06D9" w:rsidP="00AE06D9">
      <w:pPr>
        <w:numPr>
          <w:ilvl w:val="0"/>
          <w:numId w:val="2"/>
        </w:numPr>
        <w:tabs>
          <w:tab w:val="left" w:pos="900"/>
          <w:tab w:val="left" w:pos="1980"/>
        </w:tabs>
        <w:spacing w:after="0" w:line="240" w:lineRule="auto"/>
        <w:jc w:val="both"/>
        <w:rPr>
          <w:rFonts w:ascii="Times New Roman" w:hAnsi="Times New Roman" w:cs="Times New Roman"/>
          <w:sz w:val="24"/>
          <w:szCs w:val="24"/>
          <w:u w:val="single"/>
        </w:rPr>
      </w:pPr>
      <w:r w:rsidRPr="00941FE2">
        <w:rPr>
          <w:rFonts w:ascii="Times New Roman" w:hAnsi="Times New Roman" w:cs="Times New Roman"/>
          <w:b/>
          <w:sz w:val="24"/>
          <w:szCs w:val="24"/>
          <w:u w:val="single"/>
        </w:rPr>
        <w:t xml:space="preserve">Odbiór robót.  </w:t>
      </w:r>
    </w:p>
    <w:p w14:paraId="52F28B36" w14:textId="77777777" w:rsidR="00AE06D9" w:rsidRPr="00941FE2" w:rsidRDefault="00AE06D9" w:rsidP="00AE06D9">
      <w:pPr>
        <w:numPr>
          <w:ilvl w:val="1"/>
          <w:numId w:val="2"/>
        </w:numPr>
        <w:tabs>
          <w:tab w:val="left" w:pos="36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Rodzaje odbiorów robót. </w:t>
      </w:r>
    </w:p>
    <w:p w14:paraId="3DD378B3" w14:textId="77777777" w:rsidR="00AE06D9" w:rsidRPr="00941FE2" w:rsidRDefault="00AE06D9" w:rsidP="00AE06D9">
      <w:pPr>
        <w:tabs>
          <w:tab w:val="left" w:pos="54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sz w:val="24"/>
          <w:szCs w:val="24"/>
        </w:rPr>
        <w:t xml:space="preserve">W zależności od ustaleń odpowiednich SST, roboty podlegają następującym odbiorom : </w:t>
      </w:r>
    </w:p>
    <w:p w14:paraId="74CA3BF2" w14:textId="77777777" w:rsidR="00AE06D9" w:rsidRPr="00941FE2" w:rsidRDefault="00AE06D9" w:rsidP="00AE06D9">
      <w:pPr>
        <w:tabs>
          <w:tab w:val="left" w:pos="54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a) odbiorowi robót zanikających i ulegających zakryciu, </w:t>
      </w:r>
    </w:p>
    <w:p w14:paraId="0D6AB9B7" w14:textId="77777777" w:rsidR="00AE06D9" w:rsidRPr="00941FE2" w:rsidRDefault="00AE06D9" w:rsidP="00AE06D9">
      <w:pPr>
        <w:tabs>
          <w:tab w:val="left" w:pos="54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b) odbiorowi częściowemu, </w:t>
      </w:r>
    </w:p>
    <w:p w14:paraId="52634C44" w14:textId="77777777" w:rsidR="00AE06D9" w:rsidRPr="00941FE2" w:rsidRDefault="00AE06D9" w:rsidP="00AE06D9">
      <w:pPr>
        <w:tabs>
          <w:tab w:val="left" w:pos="54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c) odbiorowi ostatecznemu ( końcowemu ), </w:t>
      </w:r>
    </w:p>
    <w:p w14:paraId="46719BAD" w14:textId="77777777" w:rsidR="00AE06D9" w:rsidRPr="00941FE2" w:rsidRDefault="00AE06D9" w:rsidP="00AE06D9">
      <w:pPr>
        <w:tabs>
          <w:tab w:val="left" w:pos="54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d) odbiorowi po upływie okresu rękojmi, </w:t>
      </w:r>
    </w:p>
    <w:p w14:paraId="0F6E26EC" w14:textId="77777777" w:rsidR="00AE06D9" w:rsidRPr="00941FE2" w:rsidRDefault="00AE06D9" w:rsidP="00AE06D9">
      <w:pPr>
        <w:tabs>
          <w:tab w:val="left" w:pos="54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e) odbiorowi pogwarancyjnemu po upływie okresu gwarancji.</w:t>
      </w:r>
    </w:p>
    <w:p w14:paraId="0FD7F4DE" w14:textId="77777777" w:rsidR="00AE06D9" w:rsidRPr="00941FE2" w:rsidRDefault="00AE06D9" w:rsidP="00AE06D9">
      <w:pPr>
        <w:numPr>
          <w:ilvl w:val="1"/>
          <w:numId w:val="2"/>
        </w:numPr>
        <w:tabs>
          <w:tab w:val="left" w:pos="36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Odbiór robót zanikających i ulegających zakryciu. </w:t>
      </w:r>
    </w:p>
    <w:p w14:paraId="6AD9A6E9" w14:textId="77777777" w:rsidR="00AE06D9" w:rsidRPr="00941FE2" w:rsidRDefault="00AE06D9" w:rsidP="00AE06D9">
      <w:pPr>
        <w:tabs>
          <w:tab w:val="left" w:pos="360"/>
          <w:tab w:val="left" w:pos="1980"/>
        </w:tabs>
        <w:spacing w:after="0" w:line="240" w:lineRule="auto"/>
        <w:ind w:firstLine="540"/>
        <w:jc w:val="both"/>
        <w:rPr>
          <w:rFonts w:ascii="Times New Roman" w:hAnsi="Times New Roman" w:cs="Times New Roman"/>
          <w:w w:val="96"/>
          <w:sz w:val="24"/>
          <w:szCs w:val="24"/>
        </w:rPr>
      </w:pPr>
    </w:p>
    <w:p w14:paraId="3AE536AD" w14:textId="77777777" w:rsidR="00AE06D9" w:rsidRPr="00941FE2" w:rsidRDefault="00AE06D9" w:rsidP="00AE06D9">
      <w:pPr>
        <w:tabs>
          <w:tab w:val="left" w:pos="36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w w:val="96"/>
          <w:sz w:val="24"/>
          <w:szCs w:val="24"/>
        </w:rPr>
        <w:t>Odbiór robót zanikających i ulegających zakryciu polega na finalnej ocenie jakości wykonywanych</w:t>
      </w:r>
      <w:r w:rsidRPr="00941FE2">
        <w:rPr>
          <w:rFonts w:ascii="Times New Roman" w:hAnsi="Times New Roman" w:cs="Times New Roman"/>
          <w:sz w:val="24"/>
          <w:szCs w:val="24"/>
        </w:rPr>
        <w:t xml:space="preserve"> robót oraz ilości tych robót, które w dalszym procesie realizacji ulegną zakryciu.</w:t>
      </w:r>
    </w:p>
    <w:p w14:paraId="066F5268" w14:textId="77777777" w:rsidR="00AE06D9" w:rsidRPr="00941FE2" w:rsidRDefault="00AE06D9" w:rsidP="00AE06D9">
      <w:pPr>
        <w:tabs>
          <w:tab w:val="left" w:pos="36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sz w:val="24"/>
          <w:szCs w:val="24"/>
        </w:rPr>
        <w:t>Odbiór robót zanikających i ulegających zakryciu będzie dokonywany w czasie umożliwiającym wykonanie ewentualnych korekt i poprawek bez hamowania ogólnego postępu robót. Odbioru tego dokonuje Inspektor nadzoru.</w:t>
      </w:r>
    </w:p>
    <w:p w14:paraId="77B92529" w14:textId="77777777" w:rsidR="00AE06D9" w:rsidRPr="00941FE2" w:rsidRDefault="00AE06D9" w:rsidP="00AE06D9">
      <w:pPr>
        <w:tabs>
          <w:tab w:val="left" w:pos="36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w w:val="107"/>
          <w:sz w:val="24"/>
          <w:szCs w:val="24"/>
        </w:rPr>
        <w:t>Gotowość danej części robót do odbioru zgłasza wykonawca wpisem do dziennika budowy i</w:t>
      </w:r>
      <w:r w:rsidRPr="00941FE2">
        <w:rPr>
          <w:rFonts w:ascii="Times New Roman" w:hAnsi="Times New Roman" w:cs="Times New Roman"/>
          <w:sz w:val="24"/>
          <w:szCs w:val="24"/>
        </w:rPr>
        <w:t xml:space="preserve"> jednoczesnym powiadomieniem Inspektora nadzoru. Odbiór będzie przeprowadzony niezwłocznie, nie później jednak niż w ciągu 3 dni od daty zgłoszenia wpisem do dziennika budowy i powiadomienia o tym fakcie Inspektora nadzoru. </w:t>
      </w:r>
    </w:p>
    <w:p w14:paraId="14D39DBE" w14:textId="77777777" w:rsidR="00AE06D9" w:rsidRPr="00941FE2" w:rsidRDefault="00AE06D9" w:rsidP="00AE06D9">
      <w:pPr>
        <w:tabs>
          <w:tab w:val="left" w:pos="36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w w:val="104"/>
          <w:sz w:val="24"/>
          <w:szCs w:val="24"/>
        </w:rPr>
        <w:t xml:space="preserve">Jakość i ilość robót ulegających zakryciu ocenia Inspektor nadzoru na podstawie dokumentów </w:t>
      </w:r>
      <w:r w:rsidRPr="00941FE2">
        <w:rPr>
          <w:rFonts w:ascii="Times New Roman" w:hAnsi="Times New Roman" w:cs="Times New Roman"/>
          <w:w w:val="106"/>
          <w:sz w:val="24"/>
          <w:szCs w:val="24"/>
        </w:rPr>
        <w:t>zawierających komplet wyników badań laboratoryjnych i w oparciu o przeprowadzone pomiary, w</w:t>
      </w:r>
      <w:r w:rsidRPr="00941FE2">
        <w:rPr>
          <w:rFonts w:ascii="Times New Roman" w:hAnsi="Times New Roman" w:cs="Times New Roman"/>
          <w:sz w:val="24"/>
          <w:szCs w:val="24"/>
        </w:rPr>
        <w:t xml:space="preserve"> konfrontacji z dokumentacją projektową, SST i uprzednimi ustaleniami. </w:t>
      </w:r>
    </w:p>
    <w:p w14:paraId="155741A4" w14:textId="77777777" w:rsidR="00AE06D9" w:rsidRPr="00941FE2" w:rsidRDefault="00AE06D9" w:rsidP="00AE06D9">
      <w:pPr>
        <w:numPr>
          <w:ilvl w:val="1"/>
          <w:numId w:val="2"/>
        </w:numPr>
        <w:tabs>
          <w:tab w:val="left" w:pos="36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Odbiór częściowy. </w:t>
      </w:r>
    </w:p>
    <w:p w14:paraId="4F7DEC38" w14:textId="77777777" w:rsidR="00AE06D9" w:rsidRPr="00941FE2" w:rsidRDefault="00AE06D9" w:rsidP="00AE06D9">
      <w:pPr>
        <w:tabs>
          <w:tab w:val="left" w:pos="36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w w:val="97"/>
          <w:sz w:val="24"/>
          <w:szCs w:val="24"/>
        </w:rPr>
        <w:t>Odbiór częściowy polega na ocenie ilości i jakości wykonanych części robót. Odbioru częściowego</w:t>
      </w:r>
      <w:r w:rsidRPr="00941FE2">
        <w:rPr>
          <w:rFonts w:ascii="Times New Roman" w:hAnsi="Times New Roman" w:cs="Times New Roman"/>
          <w:sz w:val="24"/>
          <w:szCs w:val="24"/>
        </w:rPr>
        <w:t xml:space="preserve"> robót dokonuje się dla zakresu robót określonego w dokumentach umownych wg zasad jak przy odbiorze ostatecznym robót. Odbioru robót dokonuje Inspektor nadzoru. </w:t>
      </w:r>
    </w:p>
    <w:p w14:paraId="2CDC10AA" w14:textId="77777777" w:rsidR="00AE06D9" w:rsidRPr="00941FE2" w:rsidRDefault="00AE06D9" w:rsidP="00AE06D9">
      <w:pPr>
        <w:numPr>
          <w:ilvl w:val="1"/>
          <w:numId w:val="2"/>
        </w:numPr>
        <w:tabs>
          <w:tab w:val="left" w:pos="36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Odbiór ostateczny (końcowy). </w:t>
      </w:r>
    </w:p>
    <w:p w14:paraId="117807F4" w14:textId="77777777" w:rsidR="00AE06D9" w:rsidRPr="00941FE2" w:rsidRDefault="00AE06D9" w:rsidP="00AE06D9">
      <w:pPr>
        <w:numPr>
          <w:ilvl w:val="2"/>
          <w:numId w:val="2"/>
        </w:numPr>
        <w:tabs>
          <w:tab w:val="left" w:pos="360"/>
          <w:tab w:val="left" w:pos="1080"/>
        </w:tabs>
        <w:spacing w:after="0" w:line="240" w:lineRule="auto"/>
        <w:ind w:hanging="1620"/>
        <w:jc w:val="both"/>
        <w:rPr>
          <w:rFonts w:ascii="Times New Roman" w:hAnsi="Times New Roman" w:cs="Times New Roman"/>
          <w:b/>
          <w:sz w:val="24"/>
          <w:szCs w:val="24"/>
        </w:rPr>
      </w:pPr>
      <w:r w:rsidRPr="00941FE2">
        <w:rPr>
          <w:rFonts w:ascii="Times New Roman" w:hAnsi="Times New Roman" w:cs="Times New Roman"/>
          <w:b/>
          <w:sz w:val="24"/>
          <w:szCs w:val="24"/>
        </w:rPr>
        <w:t xml:space="preserve">Zasady odbioru ostatecznego robót. </w:t>
      </w:r>
    </w:p>
    <w:p w14:paraId="44D5C5FA" w14:textId="77777777" w:rsidR="00AE06D9" w:rsidRPr="00941FE2" w:rsidRDefault="00AE06D9" w:rsidP="00AE06D9">
      <w:pP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r>
      <w:r w:rsidRPr="00941FE2">
        <w:rPr>
          <w:rFonts w:ascii="Times New Roman" w:hAnsi="Times New Roman" w:cs="Times New Roman"/>
          <w:w w:val="103"/>
          <w:sz w:val="24"/>
          <w:szCs w:val="24"/>
        </w:rPr>
        <w:t>Odbiór ostateczny polega na finalnej ocenie rzeczywistego wykonania robót w odniesieniu do zakresu (ilości) oraz jakości. Całkowite zakończenie robót oraz gotowość do odbioru ostatecznego będzie stwierdzona przez Wykonawcę pismem do Zamawiającego. Odbiór ostateczny robót nastąpi w</w:t>
      </w:r>
      <w:r w:rsidRPr="00941FE2">
        <w:rPr>
          <w:rFonts w:ascii="Times New Roman" w:hAnsi="Times New Roman" w:cs="Times New Roman"/>
          <w:sz w:val="24"/>
          <w:szCs w:val="24"/>
        </w:rPr>
        <w:t xml:space="preserve"> terminie ustalonym w umowie, licząc od dnia potwierdzenia przez Inspektora nadzoru zakończenia robót i przyjęcia dokumentów, o których mowa w punkcie 8.4.2. 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SST.</w:t>
      </w:r>
    </w:p>
    <w:p w14:paraId="5818D359" w14:textId="77777777" w:rsidR="00AE06D9" w:rsidRPr="00941FE2" w:rsidRDefault="00AE06D9" w:rsidP="00AE06D9">
      <w:pP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t>W toku odbioru ostatecznego robót, komisja zapozna się z realizacją ustaleń przyjętych w trakcie odbiorów robót zanikających i ulegających zakryciu oraz odbiorów częściowych, zwłaszcza w zakresie wykonania robót uzupełniających i robót poprawkowych.</w:t>
      </w:r>
    </w:p>
    <w:p w14:paraId="4B70DAC4" w14:textId="77777777" w:rsidR="00AE06D9" w:rsidRPr="00941FE2" w:rsidRDefault="00AE06D9" w:rsidP="00AE06D9">
      <w:pP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r>
      <w:r w:rsidRPr="00941FE2">
        <w:rPr>
          <w:rFonts w:ascii="Times New Roman" w:hAnsi="Times New Roman" w:cs="Times New Roman"/>
          <w:w w:val="102"/>
          <w:sz w:val="24"/>
          <w:szCs w:val="24"/>
        </w:rPr>
        <w:t>W przypadkach nie wykonania wyznaczonych robót poprawkowych lub robót uzupełniających w poszczególnych elementach konstrukcyjnych i wykończeniowych, komisja przerwie swoje czynności i</w:t>
      </w:r>
      <w:r w:rsidRPr="00941FE2">
        <w:rPr>
          <w:rFonts w:ascii="Times New Roman" w:hAnsi="Times New Roman" w:cs="Times New Roman"/>
          <w:sz w:val="24"/>
          <w:szCs w:val="24"/>
        </w:rPr>
        <w:t xml:space="preserve"> ustali nowy termin odbioru ostatecznego. </w:t>
      </w:r>
    </w:p>
    <w:p w14:paraId="43857E73" w14:textId="77777777" w:rsidR="00AE06D9" w:rsidRPr="00941FE2" w:rsidRDefault="00AE06D9" w:rsidP="00AE06D9">
      <w:pP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t xml:space="preserve">W przypadku stwierdzenia przez komisję, że jakość wykonywanych robót w poszczególnych asortymentach nieznacznie odbiega od wymaganej dokumentacją projektową i SST ( z uwzględnieniem tolerancji ) i nie ma większego wpływu na cechy eksploatacyjne obiektu, komisja oceni pomniejszoną wartość wykonywanych robót w stosunku do wymagań przyjętych w dokumentach umowy. </w:t>
      </w:r>
    </w:p>
    <w:p w14:paraId="7350D52B" w14:textId="77777777" w:rsidR="00AE06D9" w:rsidRDefault="00AE06D9" w:rsidP="00AE06D9">
      <w:pPr>
        <w:numPr>
          <w:ilvl w:val="2"/>
          <w:numId w:val="2"/>
        </w:numPr>
        <w:tabs>
          <w:tab w:val="left" w:pos="360"/>
          <w:tab w:val="left" w:pos="1080"/>
        </w:tabs>
        <w:spacing w:after="0" w:line="240" w:lineRule="auto"/>
        <w:ind w:hanging="1620"/>
        <w:jc w:val="both"/>
        <w:rPr>
          <w:rFonts w:ascii="Times New Roman" w:hAnsi="Times New Roman" w:cs="Times New Roman"/>
          <w:b/>
          <w:sz w:val="24"/>
          <w:szCs w:val="24"/>
        </w:rPr>
      </w:pPr>
      <w:r w:rsidRPr="00941FE2">
        <w:rPr>
          <w:rFonts w:ascii="Times New Roman" w:hAnsi="Times New Roman" w:cs="Times New Roman"/>
          <w:b/>
          <w:sz w:val="24"/>
          <w:szCs w:val="24"/>
        </w:rPr>
        <w:t xml:space="preserve">Dokumenty do odbioru ostatecznego (końcowe). </w:t>
      </w:r>
    </w:p>
    <w:p w14:paraId="7F0ED930" w14:textId="77777777" w:rsidR="00AE06D9" w:rsidRPr="000A760D" w:rsidRDefault="00AE06D9" w:rsidP="00AE06D9">
      <w:pPr>
        <w:tabs>
          <w:tab w:val="left" w:pos="360"/>
          <w:tab w:val="left" w:pos="1080"/>
        </w:tabs>
        <w:spacing w:after="0" w:line="240" w:lineRule="auto"/>
        <w:ind w:left="540"/>
        <w:jc w:val="both"/>
        <w:rPr>
          <w:rFonts w:ascii="Times New Roman" w:hAnsi="Times New Roman" w:cs="Times New Roman"/>
          <w:b/>
          <w:sz w:val="24"/>
          <w:szCs w:val="24"/>
        </w:rPr>
      </w:pPr>
      <w:r w:rsidRPr="000A760D">
        <w:rPr>
          <w:rFonts w:ascii="Times New Roman" w:hAnsi="Times New Roman" w:cs="Times New Roman"/>
          <w:sz w:val="24"/>
          <w:szCs w:val="24"/>
        </w:rPr>
        <w:t>Podstawowym dokumentem jest protokół odbioru ostatecznego robót, sporządzony wg wzoru ustalonego przez Zamawiającego. Do odbioru ostatecznego Wykonawca jest zobowiązany przygotować następujące dokumenty :</w:t>
      </w:r>
    </w:p>
    <w:p w14:paraId="77AF0F54" w14:textId="77777777" w:rsidR="00AE06D9" w:rsidRPr="00941FE2" w:rsidRDefault="00AE06D9" w:rsidP="00AE06D9">
      <w:pPr>
        <w:numPr>
          <w:ilvl w:val="0"/>
          <w:numId w:val="5"/>
        </w:numPr>
        <w:tabs>
          <w:tab w:val="clear" w:pos="960"/>
          <w:tab w:val="left" w:pos="360"/>
          <w:tab w:val="num"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dokumentację powykonawczą, tj. dokumentację budowy z naniesionymi zmianami dokonanymi w toku wykonywania robót, </w:t>
      </w:r>
    </w:p>
    <w:p w14:paraId="11EC0454" w14:textId="77777777" w:rsidR="00AE06D9" w:rsidRPr="00941FE2" w:rsidRDefault="00AE06D9" w:rsidP="00AE06D9">
      <w:pPr>
        <w:numPr>
          <w:ilvl w:val="0"/>
          <w:numId w:val="5"/>
        </w:numPr>
        <w:tabs>
          <w:tab w:val="clear" w:pos="960"/>
          <w:tab w:val="left" w:pos="360"/>
          <w:tab w:val="num"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szczegółowe specyfikacje techniczne ( podstawowe z dokumentów umowy i ew. uzupełniające lub zamienne ), </w:t>
      </w:r>
    </w:p>
    <w:p w14:paraId="266EB2E7" w14:textId="77777777" w:rsidR="00AE06D9" w:rsidRPr="00941FE2" w:rsidRDefault="00AE06D9" w:rsidP="00AE06D9">
      <w:pPr>
        <w:numPr>
          <w:ilvl w:val="0"/>
          <w:numId w:val="5"/>
        </w:numPr>
        <w:tabs>
          <w:tab w:val="clear" w:pos="960"/>
          <w:tab w:val="left" w:pos="360"/>
          <w:tab w:val="num"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protokoły odbiorów robót ulegających zakryciu i zanikających, </w:t>
      </w:r>
    </w:p>
    <w:p w14:paraId="7FD21E15" w14:textId="77777777" w:rsidR="00AE06D9" w:rsidRPr="00941FE2" w:rsidRDefault="00AE06D9" w:rsidP="00AE06D9">
      <w:pPr>
        <w:numPr>
          <w:ilvl w:val="0"/>
          <w:numId w:val="5"/>
        </w:numPr>
        <w:tabs>
          <w:tab w:val="clear" w:pos="960"/>
          <w:tab w:val="left" w:pos="360"/>
          <w:tab w:val="num"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protokoły odbiorów częściowych, </w:t>
      </w:r>
    </w:p>
    <w:p w14:paraId="3AD9077C" w14:textId="77777777" w:rsidR="00AE06D9" w:rsidRPr="00941FE2" w:rsidRDefault="00AE06D9" w:rsidP="00AE06D9">
      <w:pPr>
        <w:numPr>
          <w:ilvl w:val="0"/>
          <w:numId w:val="5"/>
        </w:numPr>
        <w:tabs>
          <w:tab w:val="clear" w:pos="960"/>
          <w:tab w:val="left" w:pos="360"/>
          <w:tab w:val="num"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ew. dziennik budowy i książki obmiarów  - jeśli były wymagane ( oryginały ), </w:t>
      </w:r>
    </w:p>
    <w:p w14:paraId="330103A1" w14:textId="77777777" w:rsidR="00AE06D9" w:rsidRPr="00941FE2" w:rsidRDefault="00AE06D9" w:rsidP="00AE06D9">
      <w:pPr>
        <w:numPr>
          <w:ilvl w:val="0"/>
          <w:numId w:val="5"/>
        </w:numPr>
        <w:tabs>
          <w:tab w:val="clear" w:pos="960"/>
          <w:tab w:val="left" w:pos="360"/>
          <w:tab w:val="num"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wyniki pomiarów kontrolnych oraz badań i oznaczeń laboratoryjnych, zgodnie z SST,</w:t>
      </w:r>
    </w:p>
    <w:p w14:paraId="48F4FA53" w14:textId="77777777" w:rsidR="00AE06D9" w:rsidRPr="00941FE2" w:rsidRDefault="00AE06D9" w:rsidP="00AE06D9">
      <w:pPr>
        <w:numPr>
          <w:ilvl w:val="0"/>
          <w:numId w:val="5"/>
        </w:numPr>
        <w:tabs>
          <w:tab w:val="clear" w:pos="960"/>
          <w:tab w:val="left" w:pos="360"/>
          <w:tab w:val="num"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deklaracje zgodności lub certyfikaty zgodności wbudowanych materiałów, certyfikaty na znak bezpieczeństwa ( zgodnie z SST i PZJ ), </w:t>
      </w:r>
    </w:p>
    <w:p w14:paraId="79341CE3" w14:textId="77777777" w:rsidR="00AE06D9" w:rsidRPr="00941FE2" w:rsidRDefault="00AE06D9" w:rsidP="00AE06D9">
      <w:pPr>
        <w:tabs>
          <w:tab w:val="left" w:pos="360"/>
          <w:tab w:val="left" w:pos="10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W przypadku, gdy wg komisji, roboty pod względem przygotowania dokumentacyjnego nie będą gotowe do odbioru ostatecznego, komisja w porozumieniu z Wykonawcą wyznaczy ponowny termin odbioru ostatecznego robót. </w:t>
      </w:r>
    </w:p>
    <w:p w14:paraId="5F452F64" w14:textId="77777777" w:rsidR="00AE06D9" w:rsidRPr="00941FE2" w:rsidRDefault="00AE06D9" w:rsidP="00AE06D9">
      <w:pPr>
        <w:tabs>
          <w:tab w:val="left" w:pos="360"/>
          <w:tab w:val="left" w:pos="10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t xml:space="preserve">Termin wykonania robót poprawkowych i robót uzupełniających wyznaczy komisja i stwierdzi ich wykonanie. </w:t>
      </w:r>
    </w:p>
    <w:p w14:paraId="7C380423" w14:textId="77777777" w:rsidR="00AE06D9" w:rsidRPr="00941FE2" w:rsidRDefault="00AE06D9" w:rsidP="00AE06D9">
      <w:pPr>
        <w:numPr>
          <w:ilvl w:val="1"/>
          <w:numId w:val="2"/>
        </w:numPr>
        <w:tabs>
          <w:tab w:val="left" w:pos="36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Odbiór pogwarancyjny po upływie okresu rękojmi i gwarancji. </w:t>
      </w:r>
    </w:p>
    <w:p w14:paraId="0C03B9BD" w14:textId="77777777" w:rsidR="00AE06D9" w:rsidRPr="00941FE2" w:rsidRDefault="00AE06D9" w:rsidP="00AE06D9">
      <w:pPr>
        <w:tabs>
          <w:tab w:val="num" w:pos="1800"/>
        </w:tabs>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 xml:space="preserve">Odbiór pogwarancyjny po upływie okresu rękojmi i gwarancji polega na ocenie wykonanych robót związanych z usunięciem wad, które ujawnią się w okresie rękojmi i gwarancji. </w:t>
      </w:r>
    </w:p>
    <w:p w14:paraId="05F9476E" w14:textId="77777777" w:rsidR="00AE06D9" w:rsidRPr="00941FE2" w:rsidRDefault="00AE06D9" w:rsidP="00AE06D9">
      <w:pPr>
        <w:tabs>
          <w:tab w:val="num" w:pos="1800"/>
        </w:tabs>
        <w:spacing w:after="0" w:line="240" w:lineRule="auto"/>
        <w:ind w:firstLine="720"/>
        <w:jc w:val="both"/>
        <w:rPr>
          <w:rFonts w:ascii="Times New Roman" w:hAnsi="Times New Roman" w:cs="Times New Roman"/>
          <w:i/>
          <w:sz w:val="24"/>
          <w:szCs w:val="24"/>
        </w:rPr>
      </w:pPr>
      <w:r w:rsidRPr="00941FE2">
        <w:rPr>
          <w:rFonts w:ascii="Times New Roman" w:hAnsi="Times New Roman" w:cs="Times New Roman"/>
          <w:sz w:val="24"/>
          <w:szCs w:val="24"/>
        </w:rPr>
        <w:t>Odbiór po upływie okresu rękojmi i gwarancji ( pogwarancyjny ) będzie dokonany na podstawie oceny wizualnej obiektu z uwzględnieniem zasad opisanych w punkcie 8.4. ”</w:t>
      </w:r>
      <w:r w:rsidRPr="00941FE2">
        <w:rPr>
          <w:rFonts w:ascii="Times New Roman" w:hAnsi="Times New Roman" w:cs="Times New Roman"/>
          <w:i/>
          <w:sz w:val="24"/>
          <w:szCs w:val="24"/>
        </w:rPr>
        <w:t>Odbiór ostateczny (końcowy)”.</w:t>
      </w:r>
    </w:p>
    <w:p w14:paraId="4735EA2D" w14:textId="77777777" w:rsidR="00AE06D9" w:rsidRPr="00941FE2" w:rsidRDefault="00AE06D9" w:rsidP="00AE06D9">
      <w:pPr>
        <w:numPr>
          <w:ilvl w:val="0"/>
          <w:numId w:val="2"/>
        </w:numPr>
        <w:tabs>
          <w:tab w:val="left" w:pos="90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b/>
          <w:sz w:val="24"/>
          <w:szCs w:val="24"/>
        </w:rPr>
        <w:t xml:space="preserve">Podstawa płatności.  </w:t>
      </w:r>
    </w:p>
    <w:p w14:paraId="7A65A86B" w14:textId="77777777" w:rsidR="00AE06D9" w:rsidRPr="00941FE2" w:rsidRDefault="00AE06D9" w:rsidP="00AE06D9">
      <w:pPr>
        <w:numPr>
          <w:ilvl w:val="1"/>
          <w:numId w:val="2"/>
        </w:numPr>
        <w:tabs>
          <w:tab w:val="left" w:pos="36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Ustalenia ogólne. </w:t>
      </w:r>
    </w:p>
    <w:p w14:paraId="28FB1C8A" w14:textId="77777777" w:rsidR="00AE06D9" w:rsidRPr="00941FE2" w:rsidRDefault="00AE06D9" w:rsidP="00AE06D9">
      <w:pPr>
        <w:tabs>
          <w:tab w:val="left" w:pos="360"/>
          <w:tab w:val="left" w:pos="1980"/>
        </w:tabs>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 xml:space="preserve">Podstawą płatności jest cena jednostkowa skalkulowana przez Wykonawcę za jednostkę obmiarową ustaloną dla danej pozycji kosztorysu, przyjętą przez Zamawiającego w dokumentach umownych. </w:t>
      </w:r>
    </w:p>
    <w:p w14:paraId="4482A3CA" w14:textId="77777777" w:rsidR="00AE06D9" w:rsidRPr="00941FE2" w:rsidRDefault="00AE06D9" w:rsidP="00AE06D9">
      <w:pPr>
        <w:tabs>
          <w:tab w:val="left" w:pos="360"/>
          <w:tab w:val="left" w:pos="1980"/>
        </w:tabs>
        <w:spacing w:after="0" w:line="240" w:lineRule="auto"/>
        <w:ind w:firstLine="720"/>
        <w:jc w:val="both"/>
        <w:rPr>
          <w:rFonts w:ascii="Times New Roman" w:hAnsi="Times New Roman" w:cs="Times New Roman"/>
          <w:sz w:val="24"/>
          <w:szCs w:val="24"/>
        </w:rPr>
      </w:pPr>
    </w:p>
    <w:p w14:paraId="62D24510" w14:textId="77777777" w:rsidR="00AE06D9" w:rsidRPr="00941FE2" w:rsidRDefault="00AE06D9" w:rsidP="00AE06D9">
      <w:pPr>
        <w:pBdr>
          <w:top w:val="single" w:sz="4" w:space="1" w:color="auto"/>
          <w:left w:val="single" w:sz="4" w:space="4" w:color="auto"/>
          <w:bottom w:val="single" w:sz="4" w:space="1" w:color="auto"/>
          <w:right w:val="single" w:sz="4" w:space="4" w:color="auto"/>
        </w:pBd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Dla robót wycenionych ryczałtowo podstawą płatności jest wartość ( kwota ) podana przez Wykonawcę i przyjęta przez Zamawiającego w dokumentach umownych ( ofercie ).</w:t>
      </w:r>
    </w:p>
    <w:p w14:paraId="37B057FF" w14:textId="77777777" w:rsidR="00AE06D9" w:rsidRPr="00941FE2" w:rsidRDefault="00AE06D9" w:rsidP="00AE06D9">
      <w:pPr>
        <w:tabs>
          <w:tab w:val="left" w:pos="360"/>
          <w:tab w:val="left" w:pos="1980"/>
        </w:tabs>
        <w:spacing w:after="0" w:line="240" w:lineRule="auto"/>
        <w:ind w:firstLine="720"/>
        <w:jc w:val="both"/>
        <w:rPr>
          <w:rFonts w:ascii="Times New Roman" w:hAnsi="Times New Roman" w:cs="Times New Roman"/>
          <w:sz w:val="24"/>
          <w:szCs w:val="24"/>
        </w:rPr>
      </w:pPr>
    </w:p>
    <w:p w14:paraId="032C9BAB" w14:textId="77777777" w:rsidR="00AE06D9" w:rsidRPr="00941FE2" w:rsidRDefault="00AE06D9" w:rsidP="00AE06D9">
      <w:pPr>
        <w:tabs>
          <w:tab w:val="left" w:pos="360"/>
          <w:tab w:val="left" w:pos="1980"/>
        </w:tabs>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Ceny jednostkowe lub wynagrodzenie ryczałtowe robót będą obejmować :</w:t>
      </w:r>
    </w:p>
    <w:p w14:paraId="615CB447" w14:textId="77777777" w:rsidR="00AE06D9" w:rsidRPr="00941FE2" w:rsidRDefault="00AE06D9" w:rsidP="00AE06D9">
      <w:pP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robociznę bezpośrednią wraz z narzutami,</w:t>
      </w:r>
    </w:p>
    <w:p w14:paraId="3C7CFABC" w14:textId="77777777" w:rsidR="00AE06D9" w:rsidRPr="00941FE2" w:rsidRDefault="00AE06D9" w:rsidP="00AE06D9">
      <w:pPr>
        <w:tabs>
          <w:tab w:val="left" w:pos="360"/>
          <w:tab w:val="left" w:pos="1980"/>
        </w:tabs>
        <w:spacing w:after="0" w:line="240" w:lineRule="auto"/>
        <w:ind w:left="3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w:t>
      </w:r>
      <w:r w:rsidRPr="00941FE2">
        <w:rPr>
          <w:rFonts w:ascii="Times New Roman" w:hAnsi="Times New Roman" w:cs="Times New Roman"/>
          <w:w w:val="95"/>
          <w:sz w:val="24"/>
          <w:szCs w:val="24"/>
        </w:rPr>
        <w:t>wartość zużytych materiałów wraz z kosztami zakupu, magazynowania, ewentualnych ubytków i transportu</w:t>
      </w:r>
      <w:r w:rsidRPr="00941FE2">
        <w:rPr>
          <w:rFonts w:ascii="Times New Roman" w:hAnsi="Times New Roman" w:cs="Times New Roman"/>
          <w:sz w:val="24"/>
          <w:szCs w:val="24"/>
        </w:rPr>
        <w:t xml:space="preserve"> na teren budowy,</w:t>
      </w:r>
    </w:p>
    <w:p w14:paraId="21ABE134" w14:textId="77777777" w:rsidR="00AE06D9" w:rsidRPr="00941FE2" w:rsidRDefault="00AE06D9" w:rsidP="00AE06D9">
      <w:pP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wartość pracy sprzętu wraz z narzutami, </w:t>
      </w:r>
    </w:p>
    <w:p w14:paraId="59EB58BD" w14:textId="77777777" w:rsidR="00AE06D9" w:rsidRPr="00941FE2" w:rsidRDefault="00AE06D9" w:rsidP="00AE06D9">
      <w:pP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koszty pośrednie i zysk kalkulacyjny, </w:t>
      </w:r>
    </w:p>
    <w:p w14:paraId="34B82420" w14:textId="77777777" w:rsidR="00AE06D9" w:rsidRPr="00941FE2" w:rsidRDefault="00AE06D9" w:rsidP="00AE06D9">
      <w:pP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podatki obliczone zgodnie z obowiązującymi przepisami, ale z wyłączeniem podatku VAT. </w:t>
      </w:r>
    </w:p>
    <w:p w14:paraId="174EB4D2" w14:textId="77777777" w:rsidR="00AE06D9" w:rsidRPr="00941FE2" w:rsidRDefault="00AE06D9" w:rsidP="00AE06D9">
      <w:pPr>
        <w:numPr>
          <w:ilvl w:val="0"/>
          <w:numId w:val="2"/>
        </w:numPr>
        <w:tabs>
          <w:tab w:val="left" w:pos="90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b/>
          <w:sz w:val="24"/>
          <w:szCs w:val="24"/>
        </w:rPr>
        <w:t xml:space="preserve">Przepisy związane.  </w:t>
      </w:r>
    </w:p>
    <w:p w14:paraId="417BA3EC" w14:textId="77777777" w:rsidR="00AE06D9" w:rsidRPr="00941FE2" w:rsidRDefault="00AE06D9" w:rsidP="00AE06D9">
      <w:pPr>
        <w:numPr>
          <w:ilvl w:val="1"/>
          <w:numId w:val="2"/>
        </w:numPr>
        <w:tabs>
          <w:tab w:val="clear" w:pos="1290"/>
          <w:tab w:val="left" w:pos="360"/>
          <w:tab w:val="num"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Ustawy. </w:t>
      </w:r>
    </w:p>
    <w:p w14:paraId="3F4C6116" w14:textId="77777777" w:rsidR="00AE06D9" w:rsidRPr="00941FE2" w:rsidRDefault="00AE06D9" w:rsidP="00AE06D9">
      <w:pPr>
        <w:tabs>
          <w:tab w:val="left" w:pos="360"/>
          <w:tab w:val="left" w:pos="1980"/>
        </w:tabs>
        <w:spacing w:after="0" w:line="240" w:lineRule="auto"/>
        <w:ind w:left="360" w:hanging="360"/>
        <w:jc w:val="both"/>
        <w:rPr>
          <w:rFonts w:ascii="Times New Roman" w:hAnsi="Times New Roman" w:cs="Times New Roman"/>
          <w:w w:val="90"/>
          <w:sz w:val="24"/>
          <w:szCs w:val="24"/>
        </w:rPr>
      </w:pPr>
      <w:r w:rsidRPr="00941FE2">
        <w:rPr>
          <w:rFonts w:ascii="Times New Roman" w:hAnsi="Times New Roman" w:cs="Times New Roman"/>
          <w:sz w:val="24"/>
          <w:szCs w:val="24"/>
        </w:rPr>
        <w:t xml:space="preserve">- </w:t>
      </w:r>
      <w:r w:rsidRPr="00941FE2">
        <w:rPr>
          <w:rFonts w:ascii="Times New Roman" w:hAnsi="Times New Roman" w:cs="Times New Roman"/>
          <w:w w:val="90"/>
          <w:sz w:val="24"/>
          <w:szCs w:val="24"/>
        </w:rPr>
        <w:t xml:space="preserve">Ustawa z dnia 7 lipca 1994 r. – Prawo budowlane (tekst jednolity: Dz.U. z 2003r. Nr 207, poz. 2016 z </w:t>
      </w:r>
      <w:proofErr w:type="spellStart"/>
      <w:r w:rsidRPr="00941FE2">
        <w:rPr>
          <w:rFonts w:ascii="Times New Roman" w:hAnsi="Times New Roman" w:cs="Times New Roman"/>
          <w:w w:val="90"/>
          <w:sz w:val="24"/>
          <w:szCs w:val="24"/>
        </w:rPr>
        <w:t>późn</w:t>
      </w:r>
      <w:proofErr w:type="spellEnd"/>
      <w:r w:rsidRPr="00941FE2">
        <w:rPr>
          <w:rFonts w:ascii="Times New Roman" w:hAnsi="Times New Roman" w:cs="Times New Roman"/>
          <w:w w:val="90"/>
          <w:sz w:val="24"/>
          <w:szCs w:val="24"/>
        </w:rPr>
        <w:t xml:space="preserve">. zm.), </w:t>
      </w:r>
    </w:p>
    <w:p w14:paraId="7035665A" w14:textId="04A60BB9" w:rsidR="00AE06D9" w:rsidRPr="00941FE2" w:rsidRDefault="00AE06D9" w:rsidP="00AE06D9">
      <w:pPr>
        <w:tabs>
          <w:tab w:val="left" w:pos="360"/>
          <w:tab w:val="left" w:pos="1980"/>
        </w:tabs>
        <w:spacing w:after="0" w:line="240" w:lineRule="auto"/>
        <w:ind w:left="3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Ustawa z dnia </w:t>
      </w:r>
      <w:r w:rsidR="00C46E19">
        <w:rPr>
          <w:rFonts w:ascii="Times New Roman" w:hAnsi="Times New Roman" w:cs="Times New Roman"/>
          <w:sz w:val="24"/>
          <w:szCs w:val="24"/>
        </w:rPr>
        <w:t>11 września 2019r</w:t>
      </w:r>
      <w:r w:rsidRPr="00941FE2">
        <w:rPr>
          <w:rFonts w:ascii="Times New Roman" w:hAnsi="Times New Roman" w:cs="Times New Roman"/>
          <w:sz w:val="24"/>
          <w:szCs w:val="24"/>
        </w:rPr>
        <w:t>. – O</w:t>
      </w:r>
      <w:r w:rsidR="00C46E19">
        <w:rPr>
          <w:rFonts w:ascii="Times New Roman" w:hAnsi="Times New Roman" w:cs="Times New Roman"/>
          <w:sz w:val="24"/>
          <w:szCs w:val="24"/>
        </w:rPr>
        <w:t xml:space="preserve"> </w:t>
      </w:r>
      <w:r w:rsidRPr="00941FE2">
        <w:rPr>
          <w:rFonts w:ascii="Times New Roman" w:hAnsi="Times New Roman" w:cs="Times New Roman"/>
          <w:sz w:val="24"/>
          <w:szCs w:val="24"/>
        </w:rPr>
        <w:t xml:space="preserve">prawo zamówień publicznych ( </w:t>
      </w:r>
      <w:proofErr w:type="spellStart"/>
      <w:r w:rsidR="00C46E19">
        <w:rPr>
          <w:rFonts w:ascii="Times New Roman" w:hAnsi="Times New Roman" w:cs="Times New Roman"/>
          <w:sz w:val="24"/>
          <w:szCs w:val="24"/>
        </w:rPr>
        <w:t>t.j</w:t>
      </w:r>
      <w:proofErr w:type="spellEnd"/>
      <w:r w:rsidR="00C46E19">
        <w:rPr>
          <w:rFonts w:ascii="Times New Roman" w:hAnsi="Times New Roman" w:cs="Times New Roman"/>
          <w:sz w:val="24"/>
          <w:szCs w:val="24"/>
        </w:rPr>
        <w:t>. Dz. U. z 2023r.,poz. 1605</w:t>
      </w:r>
      <w:r>
        <w:rPr>
          <w:rFonts w:ascii="Times New Roman" w:hAnsi="Times New Roman" w:cs="Times New Roman"/>
          <w:sz w:val="24"/>
          <w:szCs w:val="24"/>
        </w:rPr>
        <w:t>)</w:t>
      </w:r>
      <w:r w:rsidRPr="00941FE2">
        <w:rPr>
          <w:rFonts w:ascii="Times New Roman" w:hAnsi="Times New Roman" w:cs="Times New Roman"/>
          <w:sz w:val="24"/>
          <w:szCs w:val="24"/>
        </w:rPr>
        <w:t xml:space="preserve">, </w:t>
      </w:r>
    </w:p>
    <w:p w14:paraId="4BA470F9" w14:textId="77777777" w:rsidR="00AE06D9" w:rsidRPr="00941FE2" w:rsidRDefault="00AE06D9" w:rsidP="00AE06D9">
      <w:pPr>
        <w:tabs>
          <w:tab w:val="left" w:pos="360"/>
          <w:tab w:val="left" w:pos="1980"/>
        </w:tabs>
        <w:spacing w:after="0" w:line="240" w:lineRule="auto"/>
        <w:ind w:left="3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Ustawa z dnia 16 kwietnia 2004 r. – o wyrobach budowlanych ( Dz. U. Nr 92, poz.881 ), </w:t>
      </w:r>
    </w:p>
    <w:p w14:paraId="7E8ED80B" w14:textId="77777777" w:rsidR="00AE06D9" w:rsidRPr="00941FE2" w:rsidRDefault="00AE06D9" w:rsidP="00AE06D9">
      <w:pPr>
        <w:tabs>
          <w:tab w:val="left" w:pos="360"/>
          <w:tab w:val="left" w:pos="1980"/>
        </w:tabs>
        <w:spacing w:after="0" w:line="240" w:lineRule="auto"/>
        <w:ind w:left="3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Ustawa z dnia 24 sierpnia 1991r. – o ochronie przeciwpożarowej (Dz. U. z 2002r Nr 147, poz.1229 ), </w:t>
      </w:r>
    </w:p>
    <w:p w14:paraId="49032B29" w14:textId="77777777" w:rsidR="00AE06D9" w:rsidRPr="00941FE2" w:rsidRDefault="00AE06D9" w:rsidP="00AE06D9">
      <w:pPr>
        <w:tabs>
          <w:tab w:val="left" w:pos="360"/>
          <w:tab w:val="left" w:pos="1980"/>
        </w:tabs>
        <w:spacing w:after="0" w:line="240" w:lineRule="auto"/>
        <w:ind w:left="3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Ustawa z dnia 21 grudnia 2004r. – o dozorze technicznym (Dz. U. Nr 122, poz.1321 z </w:t>
      </w:r>
      <w:proofErr w:type="spellStart"/>
      <w:r w:rsidRPr="00941FE2">
        <w:rPr>
          <w:rFonts w:ascii="Times New Roman" w:hAnsi="Times New Roman" w:cs="Times New Roman"/>
          <w:sz w:val="24"/>
          <w:szCs w:val="24"/>
        </w:rPr>
        <w:t>późn</w:t>
      </w:r>
      <w:proofErr w:type="spellEnd"/>
      <w:r w:rsidRPr="00941FE2">
        <w:rPr>
          <w:rFonts w:ascii="Times New Roman" w:hAnsi="Times New Roman" w:cs="Times New Roman"/>
          <w:sz w:val="24"/>
          <w:szCs w:val="24"/>
        </w:rPr>
        <w:t xml:space="preserve">. zm. ), </w:t>
      </w:r>
    </w:p>
    <w:p w14:paraId="199BA5D4" w14:textId="77777777" w:rsidR="00AE06D9" w:rsidRPr="00941FE2" w:rsidRDefault="00AE06D9" w:rsidP="00AE06D9">
      <w:pPr>
        <w:tabs>
          <w:tab w:val="left" w:pos="360"/>
          <w:tab w:val="left" w:pos="1980"/>
        </w:tabs>
        <w:spacing w:after="0" w:line="240" w:lineRule="auto"/>
        <w:ind w:left="3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Ustawa a dnia 27 kwietnia 2001 r. – Prawo ochrony środowiska (Dz. U. Nr 62, poz.627 z </w:t>
      </w:r>
      <w:proofErr w:type="spellStart"/>
      <w:r w:rsidRPr="00941FE2">
        <w:rPr>
          <w:rFonts w:ascii="Times New Roman" w:hAnsi="Times New Roman" w:cs="Times New Roman"/>
          <w:sz w:val="24"/>
          <w:szCs w:val="24"/>
        </w:rPr>
        <w:t>późn</w:t>
      </w:r>
      <w:proofErr w:type="spellEnd"/>
      <w:r w:rsidRPr="00941FE2">
        <w:rPr>
          <w:rFonts w:ascii="Times New Roman" w:hAnsi="Times New Roman" w:cs="Times New Roman"/>
          <w:sz w:val="24"/>
          <w:szCs w:val="24"/>
        </w:rPr>
        <w:t xml:space="preserve">. zm.), </w:t>
      </w:r>
    </w:p>
    <w:p w14:paraId="03357901" w14:textId="4D34F0C1" w:rsidR="00AE06D9" w:rsidRDefault="00AE06D9" w:rsidP="00AE06D9">
      <w:pPr>
        <w:tabs>
          <w:tab w:val="left" w:pos="360"/>
          <w:tab w:val="left" w:pos="1980"/>
        </w:tabs>
        <w:spacing w:after="0" w:line="240" w:lineRule="auto"/>
        <w:ind w:left="3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Ustawa z dnia 21 marca 1985r. – o drogach publicznych ( Dz. U. z 2004 r., Nr 204, poz.2086 ), </w:t>
      </w:r>
    </w:p>
    <w:p w14:paraId="0304F74E" w14:textId="77777777" w:rsidR="00C46E19" w:rsidRPr="00941FE2" w:rsidRDefault="00C46E19" w:rsidP="00AE06D9">
      <w:pPr>
        <w:tabs>
          <w:tab w:val="left" w:pos="360"/>
          <w:tab w:val="left" w:pos="1980"/>
        </w:tabs>
        <w:spacing w:after="0" w:line="240" w:lineRule="auto"/>
        <w:ind w:left="360" w:hanging="360"/>
        <w:jc w:val="both"/>
        <w:rPr>
          <w:rFonts w:ascii="Times New Roman" w:hAnsi="Times New Roman" w:cs="Times New Roman"/>
          <w:sz w:val="24"/>
          <w:szCs w:val="24"/>
        </w:rPr>
      </w:pPr>
    </w:p>
    <w:p w14:paraId="356FDDAD" w14:textId="77777777" w:rsidR="00AE06D9" w:rsidRPr="00941FE2" w:rsidRDefault="00AE06D9" w:rsidP="00AE06D9">
      <w:pPr>
        <w:numPr>
          <w:ilvl w:val="1"/>
          <w:numId w:val="2"/>
        </w:numPr>
        <w:tabs>
          <w:tab w:val="clear" w:pos="1290"/>
          <w:tab w:val="left" w:pos="360"/>
          <w:tab w:val="num"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Rozporządzenia. </w:t>
      </w:r>
    </w:p>
    <w:p w14:paraId="1F98062D" w14:textId="77777777" w:rsidR="00AE06D9" w:rsidRPr="00941FE2" w:rsidRDefault="00AE06D9" w:rsidP="00AE06D9">
      <w:pPr>
        <w:tabs>
          <w:tab w:val="left" w:pos="180"/>
          <w:tab w:val="left" w:pos="1980"/>
        </w:tabs>
        <w:spacing w:after="0" w:line="240" w:lineRule="auto"/>
        <w:jc w:val="both"/>
        <w:rPr>
          <w:rFonts w:ascii="Times New Roman" w:hAnsi="Times New Roman" w:cs="Times New Roman"/>
          <w:sz w:val="24"/>
          <w:szCs w:val="24"/>
        </w:rPr>
      </w:pPr>
    </w:p>
    <w:p w14:paraId="2631AC0A" w14:textId="77777777" w:rsidR="00AE06D9" w:rsidRPr="00941FE2" w:rsidRDefault="00AE06D9" w:rsidP="00AE06D9">
      <w:pPr>
        <w:tabs>
          <w:tab w:val="left" w:pos="180"/>
          <w:tab w:val="left" w:pos="1980"/>
        </w:tabs>
        <w:spacing w:after="0" w:line="240" w:lineRule="auto"/>
        <w:ind w:left="180" w:hanging="180"/>
        <w:jc w:val="both"/>
        <w:rPr>
          <w:rFonts w:ascii="Times New Roman" w:hAnsi="Times New Roman" w:cs="Times New Roman"/>
          <w:sz w:val="24"/>
          <w:szCs w:val="24"/>
        </w:rPr>
      </w:pPr>
      <w:r w:rsidRPr="00941FE2">
        <w:rPr>
          <w:rFonts w:ascii="Times New Roman" w:hAnsi="Times New Roman" w:cs="Times New Roman"/>
          <w:sz w:val="24"/>
          <w:szCs w:val="24"/>
        </w:rPr>
        <w:t>- Rozporządzenie Ministra Infrastruktury z dnia 2 grudnia 2002r. – w sprawie systemów oceny zgodności wyrobów budowlanych oraz sposobu ich oznaczania znakowaniem CE ( Dz. U. Nr 209, poz. 1779 ),</w:t>
      </w:r>
    </w:p>
    <w:p w14:paraId="5AA1BE3E" w14:textId="77777777" w:rsidR="00AE06D9" w:rsidRPr="00941FE2" w:rsidRDefault="00AE06D9" w:rsidP="00AE06D9">
      <w:pPr>
        <w:tabs>
          <w:tab w:val="left" w:pos="180"/>
          <w:tab w:val="left" w:pos="1980"/>
        </w:tabs>
        <w:spacing w:after="0" w:line="240" w:lineRule="auto"/>
        <w:ind w:left="180" w:hanging="180"/>
        <w:jc w:val="both"/>
        <w:rPr>
          <w:rFonts w:ascii="Times New Roman" w:hAnsi="Times New Roman" w:cs="Times New Roman"/>
          <w:sz w:val="24"/>
          <w:szCs w:val="24"/>
        </w:rPr>
      </w:pPr>
      <w:r w:rsidRPr="00941FE2">
        <w:rPr>
          <w:rFonts w:ascii="Times New Roman" w:hAnsi="Times New Roman" w:cs="Times New Roman"/>
          <w:sz w:val="24"/>
          <w:szCs w:val="24"/>
        </w:rPr>
        <w:t xml:space="preserve">- Rozporządzenie Ministra Infrastruktury z dnia 2 grudnia 2002r. – w sprawie określenia polskich jednostek organizacyjnych upoważnionych do wydawania europejskich aprobat technicznych, zakresu i formy aprobat oraz trybu ich udzielania, uchylania lub zmiany (Dz. U. Nr 209, poz.1780 ), </w:t>
      </w:r>
    </w:p>
    <w:p w14:paraId="0A0C3CB9" w14:textId="77777777" w:rsidR="00AE06D9" w:rsidRPr="00941FE2" w:rsidRDefault="00AE06D9" w:rsidP="00AE06D9">
      <w:pPr>
        <w:tabs>
          <w:tab w:val="left" w:pos="180"/>
          <w:tab w:val="left" w:pos="1980"/>
        </w:tabs>
        <w:spacing w:after="0" w:line="240" w:lineRule="auto"/>
        <w:ind w:left="180" w:hanging="180"/>
        <w:jc w:val="both"/>
        <w:rPr>
          <w:rFonts w:ascii="Times New Roman" w:hAnsi="Times New Roman" w:cs="Times New Roman"/>
          <w:sz w:val="24"/>
          <w:szCs w:val="24"/>
        </w:rPr>
      </w:pPr>
      <w:r w:rsidRPr="00941FE2">
        <w:rPr>
          <w:rFonts w:ascii="Times New Roman" w:hAnsi="Times New Roman" w:cs="Times New Roman"/>
          <w:sz w:val="24"/>
          <w:szCs w:val="24"/>
        </w:rPr>
        <w:t xml:space="preserve">- Rozporządzenie Ministra Pracy i Polityki Społecznej z dnia 26 września 1997 r. – w sprawie ogólnych przepisów bezpieczeństwa i higieny pracy ( Dz. U. Nr 169, poz.1650 ), </w:t>
      </w:r>
    </w:p>
    <w:p w14:paraId="128243C6" w14:textId="77777777" w:rsidR="00AE06D9" w:rsidRPr="00941FE2" w:rsidRDefault="00AE06D9" w:rsidP="00AE06D9">
      <w:pPr>
        <w:tabs>
          <w:tab w:val="left" w:pos="180"/>
          <w:tab w:val="left" w:pos="1980"/>
        </w:tabs>
        <w:spacing w:after="0" w:line="240" w:lineRule="auto"/>
        <w:ind w:left="180" w:hanging="180"/>
        <w:jc w:val="both"/>
        <w:rPr>
          <w:rFonts w:ascii="Times New Roman" w:hAnsi="Times New Roman" w:cs="Times New Roman"/>
          <w:sz w:val="24"/>
          <w:szCs w:val="24"/>
        </w:rPr>
      </w:pPr>
      <w:r w:rsidRPr="00941FE2">
        <w:rPr>
          <w:rFonts w:ascii="Times New Roman" w:hAnsi="Times New Roman" w:cs="Times New Roman"/>
          <w:sz w:val="24"/>
          <w:szCs w:val="24"/>
        </w:rPr>
        <w:t xml:space="preserve">- Rozporządzenie Ministra Infrastruktury z dnia 6 lutego 2003 r. – w sprawie bezpieczeństwa i higieny pracy podczas wykonywania robót budowlanych ( Dz.U. Nr 47, poz.401 ), </w:t>
      </w:r>
    </w:p>
    <w:p w14:paraId="2A6ED01C" w14:textId="77777777" w:rsidR="00AE06D9" w:rsidRPr="00941FE2" w:rsidRDefault="00AE06D9" w:rsidP="00AE06D9">
      <w:pPr>
        <w:tabs>
          <w:tab w:val="left" w:pos="180"/>
          <w:tab w:val="left" w:pos="1980"/>
        </w:tabs>
        <w:spacing w:after="0" w:line="240" w:lineRule="auto"/>
        <w:ind w:left="180" w:hanging="180"/>
        <w:jc w:val="both"/>
        <w:rPr>
          <w:rFonts w:ascii="Times New Roman" w:hAnsi="Times New Roman" w:cs="Times New Roman"/>
          <w:sz w:val="24"/>
          <w:szCs w:val="24"/>
        </w:rPr>
      </w:pPr>
      <w:r w:rsidRPr="00941FE2">
        <w:rPr>
          <w:rFonts w:ascii="Times New Roman" w:hAnsi="Times New Roman" w:cs="Times New Roman"/>
          <w:sz w:val="24"/>
          <w:szCs w:val="24"/>
        </w:rPr>
        <w:t xml:space="preserve">- Rozporządzenie Ministra Infrastruktury z dnia 23 czerwca 2003 r. – w sprawie informacji dotyczącej bezpieczeństwa i ochrony zdrowia oraz planu bezpieczeństwa i ochrony zdrowia ( Dz.U. Nr 120, poz.1126), </w:t>
      </w:r>
    </w:p>
    <w:p w14:paraId="78327917" w14:textId="77777777" w:rsidR="00AE06D9" w:rsidRPr="00941FE2" w:rsidRDefault="00AE06D9" w:rsidP="00AE06D9">
      <w:pPr>
        <w:tabs>
          <w:tab w:val="left" w:pos="180"/>
          <w:tab w:val="left" w:pos="1980"/>
        </w:tabs>
        <w:spacing w:after="0" w:line="240" w:lineRule="auto"/>
        <w:ind w:left="180" w:hanging="180"/>
        <w:jc w:val="both"/>
        <w:rPr>
          <w:rFonts w:ascii="Times New Roman" w:hAnsi="Times New Roman" w:cs="Times New Roman"/>
          <w:sz w:val="24"/>
          <w:szCs w:val="24"/>
        </w:rPr>
      </w:pPr>
      <w:r w:rsidRPr="00941FE2">
        <w:rPr>
          <w:rFonts w:ascii="Times New Roman" w:hAnsi="Times New Roman" w:cs="Times New Roman"/>
          <w:sz w:val="24"/>
          <w:szCs w:val="24"/>
        </w:rPr>
        <w:t xml:space="preserve">- Rozporządzenie Ministra Infrastruktury z dnia 11 sierpnia 2004 r. – w sprawie sposobów deklarowania wyrobów budowlanych oraz sposobu znakowania ich znakiem budowlanym ( Dz. U. Nr 198, poz. 2041) . </w:t>
      </w:r>
    </w:p>
    <w:p w14:paraId="435C6D07" w14:textId="77777777" w:rsidR="00AE06D9" w:rsidRPr="00941FE2" w:rsidRDefault="00AE06D9" w:rsidP="00AE06D9">
      <w:pPr>
        <w:numPr>
          <w:ilvl w:val="1"/>
          <w:numId w:val="2"/>
        </w:numPr>
        <w:tabs>
          <w:tab w:val="clear" w:pos="1290"/>
          <w:tab w:val="left" w:pos="360"/>
          <w:tab w:val="num"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Inne dokumenty i instrukcje. </w:t>
      </w:r>
    </w:p>
    <w:p w14:paraId="4BCF812E" w14:textId="77777777" w:rsidR="00AE06D9" w:rsidRPr="00941FE2" w:rsidRDefault="00AE06D9" w:rsidP="00AE06D9">
      <w:pPr>
        <w:spacing w:after="0" w:line="240" w:lineRule="auto"/>
        <w:ind w:left="3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Warunki techniczne wykonania i odbioru robót budowlano-montażowych, ( tom I, II, III, IV, V ) Arkady, Warszawa 1989-1990. </w:t>
      </w:r>
    </w:p>
    <w:p w14:paraId="61F5BF41" w14:textId="400EE41E" w:rsidR="00BC4F79" w:rsidRPr="00D5586E" w:rsidRDefault="00AE06D9" w:rsidP="00D5586E">
      <w:pPr>
        <w:autoSpaceDE w:val="0"/>
        <w:spacing w:after="0" w:line="240" w:lineRule="auto"/>
        <w:jc w:val="both"/>
        <w:rPr>
          <w:rFonts w:ascii="Times New Roman" w:eastAsia="Times-Roman" w:hAnsi="Times New Roman" w:cs="Times New Roman"/>
          <w:sz w:val="24"/>
          <w:szCs w:val="24"/>
        </w:rPr>
      </w:pPr>
      <w:r w:rsidRPr="00941FE2">
        <w:rPr>
          <w:rFonts w:ascii="Times New Roman" w:hAnsi="Times New Roman" w:cs="Times New Roman"/>
          <w:sz w:val="24"/>
          <w:szCs w:val="24"/>
        </w:rPr>
        <w:t>- Warunki techniczne wykonania i odbioru robót budowlanych. Instytut Techniki Budowlanej, Warszawa 2003 r</w:t>
      </w:r>
      <w:r w:rsidRPr="00941FE2">
        <w:rPr>
          <w:rFonts w:ascii="Times New Roman" w:eastAsia="Times-Roman" w:hAnsi="Times New Roman" w:cs="Times New Roman"/>
          <w:sz w:val="24"/>
          <w:szCs w:val="24"/>
        </w:rPr>
        <w:t>).</w:t>
      </w:r>
    </w:p>
    <w:p w14:paraId="56DF5E66"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61D583E1"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15027B06"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1070B9F6"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7E9C4D09"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505F063D"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73461C78"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35AEC2B8"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61154757"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37594EEB"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31B18C37"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1F395A04"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6CB22081"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7C435AC8"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4963BD76"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42AC59E6"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00A9933C"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10540B4D"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2030CEBA"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0007D66A"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295828FF"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7355A2CD"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1BE9CBB3"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551C2601"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51153CA6"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2E7772CD"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295AA872"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210E73AC"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1C7796FD"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0D7AF61F"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6DE55D58"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543D0F5B"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4E73171C"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3247854A" w14:textId="77777777" w:rsidR="002E394B" w:rsidRDefault="002E394B" w:rsidP="002E394B">
      <w:pPr>
        <w:autoSpaceDE w:val="0"/>
        <w:autoSpaceDN w:val="0"/>
        <w:adjustRightInd w:val="0"/>
        <w:spacing w:after="0" w:line="240" w:lineRule="auto"/>
        <w:rPr>
          <w:rFonts w:ascii="Arial" w:hAnsi="Arial" w:cs="Arial"/>
          <w:b/>
          <w:bCs/>
          <w:color w:val="000000"/>
          <w:sz w:val="20"/>
          <w:szCs w:val="20"/>
        </w:rPr>
      </w:pPr>
    </w:p>
    <w:p w14:paraId="400D2F3E" w14:textId="3F48C21C" w:rsidR="002E394B" w:rsidRPr="00273CB4" w:rsidRDefault="002E394B" w:rsidP="00313F90">
      <w:pPr>
        <w:autoSpaceDE w:val="0"/>
        <w:autoSpaceDN w:val="0"/>
        <w:adjustRightInd w:val="0"/>
        <w:spacing w:after="0" w:line="240" w:lineRule="auto"/>
        <w:jc w:val="both"/>
        <w:rPr>
          <w:rFonts w:ascii="Times New Roman" w:hAnsi="Times New Roman" w:cs="Times New Roman"/>
          <w:color w:val="000000"/>
          <w:sz w:val="24"/>
          <w:szCs w:val="24"/>
        </w:rPr>
      </w:pPr>
      <w:r w:rsidRPr="00273CB4">
        <w:rPr>
          <w:rFonts w:ascii="Times New Roman" w:hAnsi="Times New Roman" w:cs="Times New Roman"/>
          <w:b/>
          <w:bCs/>
          <w:color w:val="000000"/>
          <w:sz w:val="24"/>
          <w:szCs w:val="24"/>
        </w:rPr>
        <w:t xml:space="preserve">ZAGOSPODAROWANIE TERENU </w:t>
      </w:r>
    </w:p>
    <w:p w14:paraId="54DA23CE" w14:textId="5978E1B1" w:rsidR="002E394B" w:rsidRPr="00273CB4" w:rsidRDefault="002E394B" w:rsidP="00313F90">
      <w:pPr>
        <w:autoSpaceDE w:val="0"/>
        <w:autoSpaceDN w:val="0"/>
        <w:adjustRightInd w:val="0"/>
        <w:spacing w:after="0" w:line="240" w:lineRule="auto"/>
        <w:jc w:val="both"/>
        <w:rPr>
          <w:rFonts w:ascii="Times New Roman" w:hAnsi="Times New Roman" w:cs="Times New Roman"/>
          <w:color w:val="000000"/>
          <w:sz w:val="24"/>
          <w:szCs w:val="24"/>
        </w:rPr>
      </w:pPr>
      <w:r w:rsidRPr="00273CB4">
        <w:rPr>
          <w:rFonts w:ascii="Times New Roman" w:hAnsi="Times New Roman" w:cs="Times New Roman"/>
          <w:b/>
          <w:bCs/>
          <w:color w:val="000000"/>
          <w:sz w:val="24"/>
          <w:szCs w:val="24"/>
        </w:rPr>
        <w:t xml:space="preserve">1. CHODNIKI, PLACE, NAWIERZCHNIE, . </w:t>
      </w:r>
    </w:p>
    <w:p w14:paraId="4F9C7E36" w14:textId="1A55A645" w:rsidR="002E394B" w:rsidRPr="00273CB4" w:rsidRDefault="002E394B" w:rsidP="00313F90">
      <w:pPr>
        <w:autoSpaceDE w:val="0"/>
        <w:autoSpaceDN w:val="0"/>
        <w:adjustRightInd w:val="0"/>
        <w:spacing w:after="0" w:line="240" w:lineRule="auto"/>
        <w:jc w:val="both"/>
        <w:rPr>
          <w:rFonts w:ascii="Times New Roman" w:hAnsi="Times New Roman" w:cs="Times New Roman"/>
          <w:color w:val="000000"/>
          <w:sz w:val="24"/>
          <w:szCs w:val="24"/>
        </w:rPr>
      </w:pPr>
      <w:r w:rsidRPr="00273CB4">
        <w:rPr>
          <w:rFonts w:ascii="Times New Roman" w:hAnsi="Times New Roman" w:cs="Times New Roman"/>
          <w:b/>
          <w:bCs/>
          <w:color w:val="000000"/>
          <w:sz w:val="24"/>
          <w:szCs w:val="24"/>
        </w:rPr>
        <w:t xml:space="preserve">1.1 RODZAJ ROBÓT: </w:t>
      </w:r>
      <w:r w:rsidRPr="00273CB4">
        <w:rPr>
          <w:rFonts w:ascii="Times New Roman" w:hAnsi="Times New Roman" w:cs="Times New Roman"/>
          <w:color w:val="000000"/>
          <w:sz w:val="24"/>
          <w:szCs w:val="24"/>
        </w:rPr>
        <w:t xml:space="preserve">chodniki, place, nawierzchnie,. </w:t>
      </w:r>
    </w:p>
    <w:p w14:paraId="41A2B86E" w14:textId="77777777" w:rsidR="002E394B" w:rsidRPr="00273CB4" w:rsidRDefault="002E394B" w:rsidP="00313F90">
      <w:pPr>
        <w:autoSpaceDE w:val="0"/>
        <w:autoSpaceDN w:val="0"/>
        <w:adjustRightInd w:val="0"/>
        <w:spacing w:after="0" w:line="240" w:lineRule="auto"/>
        <w:jc w:val="both"/>
        <w:rPr>
          <w:rFonts w:ascii="Times New Roman" w:hAnsi="Times New Roman" w:cs="Times New Roman"/>
          <w:color w:val="000000"/>
          <w:sz w:val="24"/>
          <w:szCs w:val="24"/>
        </w:rPr>
      </w:pPr>
      <w:r w:rsidRPr="00273CB4">
        <w:rPr>
          <w:rFonts w:ascii="Times New Roman" w:hAnsi="Times New Roman" w:cs="Times New Roman"/>
          <w:b/>
          <w:bCs/>
          <w:color w:val="000000"/>
          <w:sz w:val="24"/>
          <w:szCs w:val="24"/>
        </w:rPr>
        <w:t xml:space="preserve">1.2 Używane materiały i wykonywane czynności. </w:t>
      </w:r>
    </w:p>
    <w:p w14:paraId="1A8A337F" w14:textId="77777777" w:rsidR="002E394B" w:rsidRPr="00273CB4" w:rsidRDefault="002E394B" w:rsidP="00313F90">
      <w:pPr>
        <w:autoSpaceDE w:val="0"/>
        <w:autoSpaceDN w:val="0"/>
        <w:adjustRightInd w:val="0"/>
        <w:spacing w:after="0" w:line="240" w:lineRule="auto"/>
        <w:jc w:val="both"/>
        <w:rPr>
          <w:rFonts w:ascii="Times New Roman" w:hAnsi="Times New Roman" w:cs="Times New Roman"/>
          <w:color w:val="000000"/>
          <w:sz w:val="24"/>
          <w:szCs w:val="24"/>
        </w:rPr>
      </w:pPr>
      <w:r w:rsidRPr="00273CB4">
        <w:rPr>
          <w:rFonts w:ascii="Times New Roman" w:hAnsi="Times New Roman" w:cs="Times New Roman"/>
          <w:b/>
          <w:bCs/>
          <w:color w:val="000000"/>
          <w:sz w:val="24"/>
          <w:szCs w:val="24"/>
        </w:rPr>
        <w:t xml:space="preserve">Używane materiały: </w:t>
      </w:r>
    </w:p>
    <w:p w14:paraId="42E65951" w14:textId="6FBF727A" w:rsidR="002E394B" w:rsidRPr="00273CB4" w:rsidRDefault="002E394B" w:rsidP="00313F90">
      <w:pPr>
        <w:autoSpaceDE w:val="0"/>
        <w:autoSpaceDN w:val="0"/>
        <w:adjustRightInd w:val="0"/>
        <w:spacing w:after="0" w:line="240" w:lineRule="auto"/>
        <w:jc w:val="both"/>
        <w:rPr>
          <w:rFonts w:ascii="Times New Roman" w:hAnsi="Times New Roman" w:cs="Times New Roman"/>
          <w:color w:val="000000"/>
          <w:sz w:val="24"/>
          <w:szCs w:val="24"/>
        </w:rPr>
      </w:pPr>
      <w:r w:rsidRPr="00273CB4">
        <w:rPr>
          <w:rFonts w:ascii="Times New Roman" w:hAnsi="Times New Roman" w:cs="Times New Roman"/>
          <w:color w:val="000000"/>
          <w:sz w:val="24"/>
          <w:szCs w:val="24"/>
        </w:rPr>
        <w:t xml:space="preserve">- Kostka betonowa </w:t>
      </w:r>
      <w:r w:rsidR="008319DC">
        <w:rPr>
          <w:rFonts w:ascii="Times New Roman" w:hAnsi="Times New Roman" w:cs="Times New Roman"/>
          <w:color w:val="000000"/>
          <w:sz w:val="24"/>
          <w:szCs w:val="24"/>
        </w:rPr>
        <w:t>8</w:t>
      </w:r>
      <w:r w:rsidR="00313F90">
        <w:rPr>
          <w:rFonts w:ascii="Times New Roman" w:hAnsi="Times New Roman" w:cs="Times New Roman"/>
          <w:color w:val="000000"/>
          <w:sz w:val="24"/>
          <w:szCs w:val="24"/>
        </w:rPr>
        <w:t xml:space="preserve"> cm-</w:t>
      </w:r>
      <w:r w:rsidRPr="00273CB4">
        <w:rPr>
          <w:rFonts w:ascii="Times New Roman" w:hAnsi="Times New Roman" w:cs="Times New Roman"/>
          <w:color w:val="000000"/>
          <w:sz w:val="24"/>
          <w:szCs w:val="24"/>
        </w:rPr>
        <w:t xml:space="preserve"> </w:t>
      </w:r>
    </w:p>
    <w:p w14:paraId="25471804" w14:textId="77777777" w:rsidR="002E394B" w:rsidRPr="00273CB4" w:rsidRDefault="002E394B" w:rsidP="00313F90">
      <w:pPr>
        <w:autoSpaceDE w:val="0"/>
        <w:autoSpaceDN w:val="0"/>
        <w:adjustRightInd w:val="0"/>
        <w:spacing w:after="0" w:line="240" w:lineRule="auto"/>
        <w:jc w:val="both"/>
        <w:rPr>
          <w:rFonts w:ascii="Times New Roman" w:hAnsi="Times New Roman" w:cs="Times New Roman"/>
          <w:color w:val="000000"/>
          <w:sz w:val="24"/>
          <w:szCs w:val="24"/>
        </w:rPr>
      </w:pPr>
      <w:r w:rsidRPr="00273CB4">
        <w:rPr>
          <w:rFonts w:ascii="Times New Roman" w:hAnsi="Times New Roman" w:cs="Times New Roman"/>
          <w:color w:val="000000"/>
          <w:sz w:val="24"/>
          <w:szCs w:val="24"/>
        </w:rPr>
        <w:t xml:space="preserve">- Podsypka piaskowa 15 cm </w:t>
      </w:r>
    </w:p>
    <w:p w14:paraId="33711E1B" w14:textId="77777777" w:rsidR="002E394B" w:rsidRPr="00273CB4" w:rsidRDefault="002E394B" w:rsidP="00313F90">
      <w:pPr>
        <w:autoSpaceDE w:val="0"/>
        <w:autoSpaceDN w:val="0"/>
        <w:adjustRightInd w:val="0"/>
        <w:spacing w:after="0" w:line="240" w:lineRule="auto"/>
        <w:jc w:val="both"/>
        <w:rPr>
          <w:rFonts w:ascii="Times New Roman" w:hAnsi="Times New Roman" w:cs="Times New Roman"/>
          <w:color w:val="000000"/>
          <w:sz w:val="24"/>
          <w:szCs w:val="24"/>
        </w:rPr>
      </w:pPr>
      <w:r w:rsidRPr="00273CB4">
        <w:rPr>
          <w:rFonts w:ascii="Times New Roman" w:hAnsi="Times New Roman" w:cs="Times New Roman"/>
          <w:color w:val="000000"/>
          <w:sz w:val="24"/>
          <w:szCs w:val="24"/>
        </w:rPr>
        <w:t xml:space="preserve">- Podbudowa betonowa B15- 10 cm, </w:t>
      </w:r>
    </w:p>
    <w:p w14:paraId="159CC4AF" w14:textId="77777777" w:rsidR="002E394B" w:rsidRPr="00273CB4" w:rsidRDefault="002E394B" w:rsidP="00313F90">
      <w:pPr>
        <w:autoSpaceDE w:val="0"/>
        <w:autoSpaceDN w:val="0"/>
        <w:adjustRightInd w:val="0"/>
        <w:spacing w:after="0" w:line="240" w:lineRule="auto"/>
        <w:jc w:val="both"/>
        <w:rPr>
          <w:rFonts w:ascii="Times New Roman" w:hAnsi="Times New Roman" w:cs="Times New Roman"/>
          <w:color w:val="000000"/>
          <w:sz w:val="24"/>
          <w:szCs w:val="24"/>
        </w:rPr>
      </w:pPr>
      <w:r w:rsidRPr="00273CB4">
        <w:rPr>
          <w:rFonts w:ascii="Times New Roman" w:hAnsi="Times New Roman" w:cs="Times New Roman"/>
          <w:color w:val="000000"/>
          <w:sz w:val="24"/>
          <w:szCs w:val="24"/>
        </w:rPr>
        <w:t xml:space="preserve">- Grunt stabilizowany cementem 20 kg/m2- grubości 10 cm, </w:t>
      </w:r>
    </w:p>
    <w:p w14:paraId="3A321D01" w14:textId="77777777" w:rsidR="002E394B" w:rsidRPr="00273CB4" w:rsidRDefault="002E394B" w:rsidP="00313F90">
      <w:pPr>
        <w:autoSpaceDE w:val="0"/>
        <w:autoSpaceDN w:val="0"/>
        <w:adjustRightInd w:val="0"/>
        <w:spacing w:after="0" w:line="240" w:lineRule="auto"/>
        <w:jc w:val="both"/>
        <w:rPr>
          <w:rFonts w:ascii="Times New Roman" w:hAnsi="Times New Roman" w:cs="Times New Roman"/>
          <w:color w:val="000000"/>
          <w:sz w:val="24"/>
          <w:szCs w:val="24"/>
        </w:rPr>
      </w:pPr>
      <w:r w:rsidRPr="00273CB4">
        <w:rPr>
          <w:rFonts w:ascii="Times New Roman" w:hAnsi="Times New Roman" w:cs="Times New Roman"/>
          <w:color w:val="000000"/>
          <w:sz w:val="24"/>
          <w:szCs w:val="24"/>
        </w:rPr>
        <w:t xml:space="preserve">- Krawężniki betonowe przy chodnikach i drodze dojazdowej, </w:t>
      </w:r>
    </w:p>
    <w:p w14:paraId="2F8F8861" w14:textId="77777777" w:rsidR="002E394B" w:rsidRPr="00273CB4" w:rsidRDefault="002E394B" w:rsidP="00313F90">
      <w:pPr>
        <w:autoSpaceDE w:val="0"/>
        <w:autoSpaceDN w:val="0"/>
        <w:adjustRightInd w:val="0"/>
        <w:spacing w:after="0" w:line="240" w:lineRule="auto"/>
        <w:jc w:val="both"/>
        <w:rPr>
          <w:rFonts w:ascii="Times New Roman" w:hAnsi="Times New Roman" w:cs="Times New Roman"/>
          <w:color w:val="000000"/>
          <w:sz w:val="24"/>
          <w:szCs w:val="24"/>
        </w:rPr>
      </w:pPr>
      <w:r w:rsidRPr="00273CB4">
        <w:rPr>
          <w:rFonts w:ascii="Times New Roman" w:hAnsi="Times New Roman" w:cs="Times New Roman"/>
          <w:b/>
          <w:bCs/>
          <w:color w:val="000000"/>
          <w:sz w:val="24"/>
          <w:szCs w:val="24"/>
        </w:rPr>
        <w:t xml:space="preserve">Wykonywane czynności: </w:t>
      </w:r>
    </w:p>
    <w:p w14:paraId="306FC2FC" w14:textId="5D32F58C" w:rsidR="002E394B" w:rsidRPr="00273CB4" w:rsidRDefault="002E394B" w:rsidP="00313F90">
      <w:pPr>
        <w:autoSpaceDE w:val="0"/>
        <w:autoSpaceDN w:val="0"/>
        <w:adjustRightInd w:val="0"/>
        <w:spacing w:after="0" w:line="240" w:lineRule="auto"/>
        <w:jc w:val="both"/>
        <w:rPr>
          <w:rFonts w:ascii="Times New Roman" w:hAnsi="Times New Roman" w:cs="Times New Roman"/>
          <w:color w:val="000000"/>
          <w:sz w:val="24"/>
          <w:szCs w:val="24"/>
        </w:rPr>
      </w:pPr>
      <w:r w:rsidRPr="00273CB4">
        <w:rPr>
          <w:rFonts w:ascii="Times New Roman" w:hAnsi="Times New Roman" w:cs="Times New Roman"/>
          <w:color w:val="000000"/>
          <w:sz w:val="24"/>
          <w:szCs w:val="24"/>
        </w:rPr>
        <w:t>- wykonani</w:t>
      </w:r>
      <w:r w:rsidR="00313F90">
        <w:rPr>
          <w:rFonts w:ascii="Times New Roman" w:hAnsi="Times New Roman" w:cs="Times New Roman"/>
          <w:color w:val="000000"/>
          <w:sz w:val="24"/>
          <w:szCs w:val="24"/>
        </w:rPr>
        <w:t>e podbudowy pod drogę</w:t>
      </w:r>
      <w:r w:rsidRPr="00273CB4">
        <w:rPr>
          <w:rFonts w:ascii="Times New Roman" w:hAnsi="Times New Roman" w:cs="Times New Roman"/>
          <w:color w:val="000000"/>
          <w:sz w:val="24"/>
          <w:szCs w:val="24"/>
        </w:rPr>
        <w:t xml:space="preserve"> </w:t>
      </w:r>
    </w:p>
    <w:p w14:paraId="4A981DE8" w14:textId="77777777" w:rsidR="002E394B" w:rsidRPr="00273CB4" w:rsidRDefault="002E394B" w:rsidP="00313F90">
      <w:pPr>
        <w:autoSpaceDE w:val="0"/>
        <w:autoSpaceDN w:val="0"/>
        <w:adjustRightInd w:val="0"/>
        <w:spacing w:after="0" w:line="240" w:lineRule="auto"/>
        <w:jc w:val="both"/>
        <w:rPr>
          <w:rFonts w:ascii="Times New Roman" w:hAnsi="Times New Roman" w:cs="Times New Roman"/>
          <w:color w:val="000000"/>
          <w:sz w:val="24"/>
          <w:szCs w:val="24"/>
        </w:rPr>
      </w:pPr>
      <w:r w:rsidRPr="00273CB4">
        <w:rPr>
          <w:rFonts w:ascii="Times New Roman" w:hAnsi="Times New Roman" w:cs="Times New Roman"/>
          <w:color w:val="000000"/>
          <w:sz w:val="24"/>
          <w:szCs w:val="24"/>
        </w:rPr>
        <w:t xml:space="preserve">- wyprofilowanie spadków terenu i podbudowy, </w:t>
      </w:r>
    </w:p>
    <w:p w14:paraId="48C01763" w14:textId="77777777" w:rsidR="002E394B" w:rsidRPr="00273CB4" w:rsidRDefault="002E394B" w:rsidP="00313F90">
      <w:pPr>
        <w:autoSpaceDE w:val="0"/>
        <w:autoSpaceDN w:val="0"/>
        <w:adjustRightInd w:val="0"/>
        <w:spacing w:after="0" w:line="240" w:lineRule="auto"/>
        <w:jc w:val="both"/>
        <w:rPr>
          <w:rFonts w:ascii="Times New Roman" w:hAnsi="Times New Roman" w:cs="Times New Roman"/>
          <w:color w:val="000000"/>
          <w:sz w:val="24"/>
          <w:szCs w:val="24"/>
        </w:rPr>
      </w:pPr>
      <w:r w:rsidRPr="00273CB4">
        <w:rPr>
          <w:rFonts w:ascii="Times New Roman" w:hAnsi="Times New Roman" w:cs="Times New Roman"/>
          <w:color w:val="000000"/>
          <w:sz w:val="24"/>
          <w:szCs w:val="24"/>
        </w:rPr>
        <w:t xml:space="preserve">- wykonanie nawierzchni z kostki, </w:t>
      </w:r>
    </w:p>
    <w:p w14:paraId="26F34A2D" w14:textId="77777777" w:rsidR="002E394B" w:rsidRPr="00273CB4" w:rsidRDefault="002E394B" w:rsidP="00313F90">
      <w:pPr>
        <w:autoSpaceDE w:val="0"/>
        <w:autoSpaceDN w:val="0"/>
        <w:adjustRightInd w:val="0"/>
        <w:spacing w:after="0" w:line="240" w:lineRule="auto"/>
        <w:jc w:val="both"/>
        <w:rPr>
          <w:rFonts w:ascii="Times New Roman" w:hAnsi="Times New Roman" w:cs="Times New Roman"/>
          <w:color w:val="000000"/>
          <w:sz w:val="24"/>
          <w:szCs w:val="24"/>
        </w:rPr>
      </w:pPr>
      <w:r w:rsidRPr="00273CB4">
        <w:rPr>
          <w:rFonts w:ascii="Times New Roman" w:hAnsi="Times New Roman" w:cs="Times New Roman"/>
          <w:b/>
          <w:bCs/>
          <w:color w:val="000000"/>
          <w:sz w:val="24"/>
          <w:szCs w:val="24"/>
        </w:rPr>
        <w:t xml:space="preserve">1.3.Zasady wykonywania robót. </w:t>
      </w:r>
    </w:p>
    <w:p w14:paraId="306B940B" w14:textId="2C3EC18D" w:rsidR="002E394B" w:rsidRPr="00273CB4" w:rsidRDefault="002E394B" w:rsidP="00313F90">
      <w:pPr>
        <w:autoSpaceDE w:val="0"/>
        <w:autoSpaceDN w:val="0"/>
        <w:adjustRightInd w:val="0"/>
        <w:spacing w:after="0" w:line="240" w:lineRule="auto"/>
        <w:jc w:val="both"/>
        <w:rPr>
          <w:rFonts w:ascii="Times New Roman" w:hAnsi="Times New Roman" w:cs="Times New Roman"/>
          <w:color w:val="000000"/>
          <w:sz w:val="24"/>
          <w:szCs w:val="24"/>
        </w:rPr>
      </w:pPr>
      <w:r w:rsidRPr="00273CB4">
        <w:rPr>
          <w:rFonts w:ascii="Times New Roman" w:hAnsi="Times New Roman" w:cs="Times New Roman"/>
          <w:color w:val="000000"/>
          <w:sz w:val="24"/>
          <w:szCs w:val="24"/>
        </w:rPr>
        <w:t>Drogi i parking wykonać nawierzchnie z kostki betonowej na podbudowie z betonu B15 grubości 10 cm ora</w:t>
      </w:r>
      <w:r w:rsidR="00313F90">
        <w:rPr>
          <w:rFonts w:ascii="Times New Roman" w:hAnsi="Times New Roman" w:cs="Times New Roman"/>
          <w:color w:val="000000"/>
          <w:sz w:val="24"/>
          <w:szCs w:val="24"/>
        </w:rPr>
        <w:t>z podsypce piaskowej grubości 10</w:t>
      </w:r>
      <w:r w:rsidRPr="00273CB4">
        <w:rPr>
          <w:rFonts w:ascii="Times New Roman" w:hAnsi="Times New Roman" w:cs="Times New Roman"/>
          <w:color w:val="000000"/>
          <w:sz w:val="24"/>
          <w:szCs w:val="24"/>
        </w:rPr>
        <w:t xml:space="preserve"> cm </w:t>
      </w:r>
    </w:p>
    <w:p w14:paraId="2A1B439D" w14:textId="77777777" w:rsidR="002E394B" w:rsidRPr="00273CB4" w:rsidRDefault="002E394B" w:rsidP="00313F90">
      <w:pPr>
        <w:autoSpaceDE w:val="0"/>
        <w:autoSpaceDN w:val="0"/>
        <w:adjustRightInd w:val="0"/>
        <w:spacing w:after="0" w:line="240" w:lineRule="auto"/>
        <w:jc w:val="both"/>
        <w:rPr>
          <w:rFonts w:ascii="Times New Roman" w:hAnsi="Times New Roman" w:cs="Times New Roman"/>
          <w:color w:val="000000"/>
          <w:sz w:val="24"/>
          <w:szCs w:val="24"/>
        </w:rPr>
      </w:pPr>
      <w:r w:rsidRPr="00273CB4">
        <w:rPr>
          <w:rFonts w:ascii="Times New Roman" w:hAnsi="Times New Roman" w:cs="Times New Roman"/>
          <w:b/>
          <w:bCs/>
          <w:color w:val="000000"/>
          <w:sz w:val="24"/>
          <w:szCs w:val="24"/>
        </w:rPr>
        <w:t xml:space="preserve">1.4. ODBIÓR ROBÓT </w:t>
      </w:r>
    </w:p>
    <w:p w14:paraId="72FD9ACD" w14:textId="77777777" w:rsidR="002E394B" w:rsidRPr="00273CB4" w:rsidRDefault="002E394B" w:rsidP="00313F90">
      <w:pPr>
        <w:autoSpaceDE w:val="0"/>
        <w:autoSpaceDN w:val="0"/>
        <w:adjustRightInd w:val="0"/>
        <w:spacing w:after="0" w:line="240" w:lineRule="auto"/>
        <w:jc w:val="both"/>
        <w:rPr>
          <w:rFonts w:ascii="Times New Roman" w:hAnsi="Times New Roman" w:cs="Times New Roman"/>
          <w:color w:val="000000"/>
          <w:sz w:val="24"/>
          <w:szCs w:val="24"/>
        </w:rPr>
      </w:pPr>
      <w:r w:rsidRPr="00273CB4">
        <w:rPr>
          <w:rFonts w:ascii="Times New Roman" w:hAnsi="Times New Roman" w:cs="Times New Roman"/>
          <w:color w:val="000000"/>
          <w:sz w:val="24"/>
          <w:szCs w:val="24"/>
        </w:rPr>
        <w:t xml:space="preserve">Odbiór materiałów powinien być dokonany bezpośrednio po ich dostarczeniu na budowę. Odbiór materiałów </w:t>
      </w:r>
    </w:p>
    <w:p w14:paraId="0628903B" w14:textId="77777777" w:rsidR="002E394B" w:rsidRPr="00273CB4" w:rsidRDefault="002E394B" w:rsidP="00313F90">
      <w:pPr>
        <w:autoSpaceDE w:val="0"/>
        <w:autoSpaceDN w:val="0"/>
        <w:adjustRightInd w:val="0"/>
        <w:spacing w:after="0" w:line="240" w:lineRule="auto"/>
        <w:jc w:val="both"/>
        <w:rPr>
          <w:rFonts w:ascii="Times New Roman" w:hAnsi="Times New Roman" w:cs="Times New Roman"/>
          <w:color w:val="000000"/>
          <w:sz w:val="24"/>
          <w:szCs w:val="24"/>
        </w:rPr>
      </w:pPr>
      <w:r w:rsidRPr="00273CB4">
        <w:rPr>
          <w:rFonts w:ascii="Times New Roman" w:hAnsi="Times New Roman" w:cs="Times New Roman"/>
          <w:color w:val="000000"/>
          <w:sz w:val="24"/>
          <w:szCs w:val="24"/>
        </w:rPr>
        <w:t xml:space="preserve">powinien obejmować sprawdzenie ich właściwości technicznych zgodnie z wymaganiami odpowiednich norm </w:t>
      </w:r>
    </w:p>
    <w:p w14:paraId="5D31CE52" w14:textId="77777777" w:rsidR="002E394B" w:rsidRPr="00273CB4" w:rsidRDefault="002E394B" w:rsidP="00313F90">
      <w:pPr>
        <w:autoSpaceDE w:val="0"/>
        <w:autoSpaceDN w:val="0"/>
        <w:adjustRightInd w:val="0"/>
        <w:spacing w:after="0" w:line="240" w:lineRule="auto"/>
        <w:jc w:val="both"/>
        <w:rPr>
          <w:rFonts w:ascii="Times New Roman" w:hAnsi="Times New Roman" w:cs="Times New Roman"/>
          <w:color w:val="000000"/>
          <w:sz w:val="24"/>
          <w:szCs w:val="24"/>
        </w:rPr>
      </w:pPr>
      <w:r w:rsidRPr="00273CB4">
        <w:rPr>
          <w:rFonts w:ascii="Times New Roman" w:hAnsi="Times New Roman" w:cs="Times New Roman"/>
          <w:color w:val="000000"/>
          <w:sz w:val="24"/>
          <w:szCs w:val="24"/>
        </w:rPr>
        <w:t xml:space="preserve">przedmiotowych, aprobat technicznych, dokumentacji i innych dokumentów odniesienia. </w:t>
      </w:r>
    </w:p>
    <w:p w14:paraId="5AC5040B" w14:textId="77777777" w:rsidR="002E394B" w:rsidRPr="00273CB4" w:rsidRDefault="002E394B" w:rsidP="00313F90">
      <w:pPr>
        <w:autoSpaceDE w:val="0"/>
        <w:autoSpaceDN w:val="0"/>
        <w:adjustRightInd w:val="0"/>
        <w:spacing w:after="0" w:line="240" w:lineRule="auto"/>
        <w:jc w:val="both"/>
        <w:rPr>
          <w:rFonts w:ascii="Times New Roman" w:hAnsi="Times New Roman" w:cs="Times New Roman"/>
          <w:color w:val="000000"/>
          <w:sz w:val="24"/>
          <w:szCs w:val="24"/>
        </w:rPr>
      </w:pPr>
      <w:r w:rsidRPr="00273CB4">
        <w:rPr>
          <w:rFonts w:ascii="Times New Roman" w:hAnsi="Times New Roman" w:cs="Times New Roman"/>
          <w:color w:val="000000"/>
          <w:sz w:val="24"/>
          <w:szCs w:val="24"/>
        </w:rPr>
        <w:t xml:space="preserve">Odbiór międzyfazowy robót powinien obejmować wydzielone fazy prac nawierzchniowych: </w:t>
      </w:r>
    </w:p>
    <w:p w14:paraId="5338F52F" w14:textId="036770CD" w:rsidR="002E394B" w:rsidRPr="00273CB4" w:rsidRDefault="00273CB4" w:rsidP="00313F90">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E394B" w:rsidRPr="00273CB4">
        <w:rPr>
          <w:rFonts w:ascii="Times New Roman" w:hAnsi="Times New Roman" w:cs="Times New Roman"/>
          <w:color w:val="000000"/>
          <w:sz w:val="24"/>
          <w:szCs w:val="24"/>
        </w:rPr>
        <w:t xml:space="preserve">sprawdzenie przygotowania podłoża pod nawierzchnie, </w:t>
      </w:r>
    </w:p>
    <w:p w14:paraId="4B22E816" w14:textId="063D0AEB" w:rsidR="002E394B" w:rsidRPr="00273CB4" w:rsidRDefault="00273CB4" w:rsidP="00313F90">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E394B" w:rsidRPr="00273CB4">
        <w:rPr>
          <w:rFonts w:ascii="Times New Roman" w:hAnsi="Times New Roman" w:cs="Times New Roman"/>
          <w:color w:val="000000"/>
          <w:sz w:val="24"/>
          <w:szCs w:val="24"/>
        </w:rPr>
        <w:t xml:space="preserve"> sprawdzenie sposobu ułożenia kostki, </w:t>
      </w:r>
    </w:p>
    <w:p w14:paraId="152E6FEF" w14:textId="76ECBD88" w:rsidR="002E394B" w:rsidRPr="00273CB4" w:rsidRDefault="00273CB4" w:rsidP="00313F90">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E394B" w:rsidRPr="00273CB4">
        <w:rPr>
          <w:rFonts w:ascii="Times New Roman" w:hAnsi="Times New Roman" w:cs="Times New Roman"/>
          <w:color w:val="000000"/>
          <w:sz w:val="24"/>
          <w:szCs w:val="24"/>
        </w:rPr>
        <w:t xml:space="preserve"> sprawdzenie wykonania gotowych nawierzchni: prawidłowości przylegania kostki do podłoża piaskowego, prawidłowości ułożenia kostki, prawidłowości i równości ułożenia powierzchni, spadków, wizualna ocena </w:t>
      </w:r>
    </w:p>
    <w:p w14:paraId="68FD9F0C" w14:textId="2DD27688" w:rsidR="002E394B" w:rsidRPr="00273CB4" w:rsidRDefault="00273CB4" w:rsidP="00313F9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E394B" w:rsidRPr="00273CB4">
        <w:rPr>
          <w:rFonts w:ascii="Times New Roman" w:hAnsi="Times New Roman" w:cs="Times New Roman"/>
          <w:color w:val="000000"/>
          <w:sz w:val="24"/>
          <w:szCs w:val="24"/>
        </w:rPr>
        <w:t xml:space="preserve"> szerokości styków i prawidłowości ich wypełnienia, </w:t>
      </w:r>
    </w:p>
    <w:p w14:paraId="70243AEC" w14:textId="7E1A078F" w:rsidR="002E394B" w:rsidRPr="00273CB4" w:rsidRDefault="002E394B" w:rsidP="00313F90">
      <w:pPr>
        <w:autoSpaceDE w:val="0"/>
        <w:autoSpaceDN w:val="0"/>
        <w:adjustRightInd w:val="0"/>
        <w:spacing w:after="0" w:line="240" w:lineRule="auto"/>
        <w:jc w:val="both"/>
        <w:rPr>
          <w:rFonts w:ascii="Times New Roman" w:hAnsi="Times New Roman" w:cs="Times New Roman"/>
          <w:color w:val="000000"/>
          <w:sz w:val="24"/>
          <w:szCs w:val="24"/>
        </w:rPr>
      </w:pPr>
      <w:r w:rsidRPr="00273CB4">
        <w:rPr>
          <w:rFonts w:ascii="Times New Roman" w:hAnsi="Times New Roman" w:cs="Times New Roman"/>
          <w:color w:val="000000"/>
          <w:sz w:val="24"/>
          <w:szCs w:val="24"/>
        </w:rPr>
        <w:t xml:space="preserve">Z wszystkich czynności wykonanych i przeprowadzonych na etapie odbiorów fazowych należy sporządzić protokół . </w:t>
      </w:r>
    </w:p>
    <w:p w14:paraId="38F56094" w14:textId="77777777" w:rsidR="002E394B" w:rsidRPr="00273CB4" w:rsidRDefault="002E394B" w:rsidP="00313F90">
      <w:pPr>
        <w:autoSpaceDE w:val="0"/>
        <w:autoSpaceDN w:val="0"/>
        <w:adjustRightInd w:val="0"/>
        <w:spacing w:after="0" w:line="240" w:lineRule="auto"/>
        <w:jc w:val="both"/>
        <w:rPr>
          <w:rFonts w:ascii="Times New Roman" w:hAnsi="Times New Roman" w:cs="Times New Roman"/>
          <w:color w:val="000000"/>
          <w:sz w:val="24"/>
          <w:szCs w:val="24"/>
        </w:rPr>
      </w:pPr>
      <w:r w:rsidRPr="00273CB4">
        <w:rPr>
          <w:rFonts w:ascii="Times New Roman" w:hAnsi="Times New Roman" w:cs="Times New Roman"/>
          <w:color w:val="000000"/>
          <w:sz w:val="24"/>
          <w:szCs w:val="24"/>
        </w:rPr>
        <w:t xml:space="preserve">Odbiór końcowy robót elewacyjnych obejmuje: </w:t>
      </w:r>
    </w:p>
    <w:p w14:paraId="3886D686" w14:textId="050D444C" w:rsidR="002E394B" w:rsidRPr="00273CB4" w:rsidRDefault="00273CB4" w:rsidP="00313F90">
      <w:pPr>
        <w:autoSpaceDE w:val="0"/>
        <w:autoSpaceDN w:val="0"/>
        <w:adjustRightInd w:val="0"/>
        <w:spacing w:after="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E394B" w:rsidRPr="00273CB4">
        <w:rPr>
          <w:rFonts w:ascii="Times New Roman" w:hAnsi="Times New Roman" w:cs="Times New Roman"/>
          <w:color w:val="000000"/>
          <w:sz w:val="24"/>
          <w:szCs w:val="24"/>
        </w:rPr>
        <w:t xml:space="preserve"> sprawdzenie zgodności wykonania z dokumentacją projektową, umową, niniejszą specyfikacją itp., </w:t>
      </w:r>
    </w:p>
    <w:p w14:paraId="27E09478" w14:textId="03718CD5" w:rsidR="002E394B" w:rsidRPr="00273CB4" w:rsidRDefault="00273CB4" w:rsidP="00313F90">
      <w:pPr>
        <w:autoSpaceDE w:val="0"/>
        <w:autoSpaceDN w:val="0"/>
        <w:adjustRightInd w:val="0"/>
        <w:spacing w:after="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E394B" w:rsidRPr="00273CB4">
        <w:rPr>
          <w:rFonts w:ascii="Times New Roman" w:hAnsi="Times New Roman" w:cs="Times New Roman"/>
          <w:color w:val="000000"/>
          <w:sz w:val="24"/>
          <w:szCs w:val="24"/>
        </w:rPr>
        <w:t xml:space="preserve"> sprawdzenia należy dokonać na podstawie oględzin i pomiarów oraz na podstawie protokołów odbiorów </w:t>
      </w:r>
    </w:p>
    <w:p w14:paraId="6DAC8580" w14:textId="18BE39B0" w:rsidR="002E394B" w:rsidRPr="00273CB4" w:rsidRDefault="00273CB4" w:rsidP="00313F9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E394B" w:rsidRPr="00273CB4">
        <w:rPr>
          <w:rFonts w:ascii="Times New Roman" w:hAnsi="Times New Roman" w:cs="Times New Roman"/>
          <w:color w:val="000000"/>
          <w:sz w:val="24"/>
          <w:szCs w:val="24"/>
        </w:rPr>
        <w:t xml:space="preserve"> międzyfazowych i zapisów w dzienniku budowy, </w:t>
      </w:r>
    </w:p>
    <w:p w14:paraId="06397352" w14:textId="77777777" w:rsidR="002E394B" w:rsidRPr="00273CB4" w:rsidRDefault="002E394B" w:rsidP="00313F90">
      <w:pPr>
        <w:pageBreakBefore/>
        <w:autoSpaceDE w:val="0"/>
        <w:autoSpaceDN w:val="0"/>
        <w:adjustRightInd w:val="0"/>
        <w:spacing w:after="0" w:line="240" w:lineRule="auto"/>
        <w:jc w:val="both"/>
        <w:rPr>
          <w:rFonts w:ascii="Times New Roman" w:hAnsi="Times New Roman" w:cs="Times New Roman"/>
          <w:sz w:val="24"/>
          <w:szCs w:val="24"/>
        </w:rPr>
      </w:pPr>
    </w:p>
    <w:p w14:paraId="6509BF64" w14:textId="6F1A30D2" w:rsidR="002E394B" w:rsidRPr="00273CB4" w:rsidRDefault="00273CB4" w:rsidP="00313F90">
      <w:p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394B" w:rsidRPr="00273CB4">
        <w:rPr>
          <w:rFonts w:ascii="Times New Roman" w:hAnsi="Times New Roman" w:cs="Times New Roman"/>
          <w:sz w:val="24"/>
          <w:szCs w:val="24"/>
        </w:rPr>
        <w:t xml:space="preserve">sprawdzenie jakości i prawidłowości użytych materiałów na podstawie protokołów odbioru materiałów </w:t>
      </w:r>
    </w:p>
    <w:p w14:paraId="2340F760" w14:textId="00CEA035" w:rsidR="002E394B" w:rsidRPr="00273CB4" w:rsidRDefault="00273CB4" w:rsidP="00313F90">
      <w:p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394B" w:rsidRPr="00273CB4">
        <w:rPr>
          <w:rFonts w:ascii="Times New Roman" w:hAnsi="Times New Roman" w:cs="Times New Roman"/>
          <w:sz w:val="24"/>
          <w:szCs w:val="24"/>
        </w:rPr>
        <w:t xml:space="preserve">sprawdzenie dotrzymania warunków ogólnych wykonania robót na podstawie zapisów w dzienniku budowy i protokołów odbiorów międzyfazowych, </w:t>
      </w:r>
    </w:p>
    <w:p w14:paraId="5BC99B0A" w14:textId="6B4F0F9F" w:rsidR="002E394B" w:rsidRPr="00273CB4" w:rsidRDefault="00273CB4" w:rsidP="00313F90">
      <w:p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w:t>
      </w:r>
      <w:r w:rsidR="002E394B" w:rsidRPr="00273CB4">
        <w:rPr>
          <w:rFonts w:ascii="Times New Roman" w:hAnsi="Times New Roman" w:cs="Times New Roman"/>
          <w:sz w:val="24"/>
          <w:szCs w:val="24"/>
        </w:rPr>
        <w:t xml:space="preserve"> sprawdzenia prawidłowości wykonania prac remontowych na podstawie zapisów w dzienniku budowy i protokołów odbiorów międzyfazowych, </w:t>
      </w:r>
    </w:p>
    <w:p w14:paraId="604DA8D8" w14:textId="77777777" w:rsidR="002E394B" w:rsidRPr="00273CB4" w:rsidRDefault="002E394B" w:rsidP="00313F90">
      <w:pPr>
        <w:autoSpaceDE w:val="0"/>
        <w:autoSpaceDN w:val="0"/>
        <w:adjustRightInd w:val="0"/>
        <w:spacing w:after="0" w:line="240" w:lineRule="auto"/>
        <w:jc w:val="both"/>
        <w:rPr>
          <w:rFonts w:ascii="Times New Roman" w:hAnsi="Times New Roman" w:cs="Times New Roman"/>
          <w:sz w:val="24"/>
          <w:szCs w:val="24"/>
        </w:rPr>
      </w:pPr>
      <w:r w:rsidRPr="00273CB4">
        <w:rPr>
          <w:rFonts w:ascii="Times New Roman" w:hAnsi="Times New Roman" w:cs="Times New Roman"/>
          <w:b/>
          <w:bCs/>
          <w:sz w:val="24"/>
          <w:szCs w:val="24"/>
        </w:rPr>
        <w:t xml:space="preserve">Przepisy związane i obowiązujące. </w:t>
      </w:r>
    </w:p>
    <w:p w14:paraId="1E535AFC" w14:textId="50C48CAA" w:rsidR="002E394B" w:rsidRPr="00273CB4" w:rsidRDefault="002E394B" w:rsidP="00313F90">
      <w:pPr>
        <w:autoSpaceDE w:val="0"/>
        <w:autoSpaceDN w:val="0"/>
        <w:adjustRightInd w:val="0"/>
        <w:spacing w:after="24" w:line="240" w:lineRule="auto"/>
        <w:jc w:val="both"/>
        <w:rPr>
          <w:rFonts w:ascii="Times New Roman" w:hAnsi="Times New Roman" w:cs="Times New Roman"/>
          <w:sz w:val="24"/>
          <w:szCs w:val="24"/>
        </w:rPr>
      </w:pPr>
      <w:r w:rsidRPr="00273CB4">
        <w:rPr>
          <w:rFonts w:ascii="Times New Roman" w:hAnsi="Times New Roman" w:cs="Times New Roman"/>
          <w:sz w:val="24"/>
          <w:szCs w:val="24"/>
        </w:rPr>
        <w:t xml:space="preserve">PN-87/S-02201 Drogi samochodowe – Nawierzchnie drogowe – Podział nazwy, określenia </w:t>
      </w:r>
    </w:p>
    <w:p w14:paraId="7ED63A54" w14:textId="219FB74D" w:rsidR="002E394B" w:rsidRPr="00273CB4" w:rsidRDefault="002E394B" w:rsidP="00313F90">
      <w:pPr>
        <w:autoSpaceDE w:val="0"/>
        <w:autoSpaceDN w:val="0"/>
        <w:adjustRightInd w:val="0"/>
        <w:spacing w:after="24" w:line="240" w:lineRule="auto"/>
        <w:jc w:val="both"/>
        <w:rPr>
          <w:rFonts w:ascii="Times New Roman" w:hAnsi="Times New Roman" w:cs="Times New Roman"/>
          <w:sz w:val="24"/>
          <w:szCs w:val="24"/>
        </w:rPr>
      </w:pPr>
      <w:r w:rsidRPr="00273CB4">
        <w:rPr>
          <w:rFonts w:ascii="Times New Roman" w:hAnsi="Times New Roman" w:cs="Times New Roman"/>
          <w:sz w:val="24"/>
          <w:szCs w:val="24"/>
        </w:rPr>
        <w:t xml:space="preserve">BN-68/8931-04 Drogi samochodowe – Pomiar równości nawierzchni </w:t>
      </w:r>
      <w:proofErr w:type="spellStart"/>
      <w:r w:rsidRPr="00273CB4">
        <w:rPr>
          <w:rFonts w:ascii="Times New Roman" w:hAnsi="Times New Roman" w:cs="Times New Roman"/>
          <w:sz w:val="24"/>
          <w:szCs w:val="24"/>
        </w:rPr>
        <w:t>planografem</w:t>
      </w:r>
      <w:proofErr w:type="spellEnd"/>
      <w:r w:rsidRPr="00273CB4">
        <w:rPr>
          <w:rFonts w:ascii="Times New Roman" w:hAnsi="Times New Roman" w:cs="Times New Roman"/>
          <w:sz w:val="24"/>
          <w:szCs w:val="24"/>
        </w:rPr>
        <w:t xml:space="preserve"> i łatą </w:t>
      </w:r>
    </w:p>
    <w:p w14:paraId="4347BD67" w14:textId="6EFA5C17" w:rsidR="002E394B" w:rsidRPr="00273CB4" w:rsidRDefault="002E394B" w:rsidP="00313F90">
      <w:pPr>
        <w:autoSpaceDE w:val="0"/>
        <w:autoSpaceDN w:val="0"/>
        <w:adjustRightInd w:val="0"/>
        <w:spacing w:after="24" w:line="240" w:lineRule="auto"/>
        <w:jc w:val="both"/>
        <w:rPr>
          <w:rFonts w:ascii="Times New Roman" w:hAnsi="Times New Roman" w:cs="Times New Roman"/>
          <w:sz w:val="24"/>
          <w:szCs w:val="24"/>
        </w:rPr>
      </w:pPr>
      <w:r w:rsidRPr="00273CB4">
        <w:rPr>
          <w:rFonts w:ascii="Times New Roman" w:hAnsi="Times New Roman" w:cs="Times New Roman"/>
          <w:sz w:val="24"/>
          <w:szCs w:val="24"/>
        </w:rPr>
        <w:t>BN-80/6775-03 arkusz 01 i 04 –Prefabrykaty budowlane z betonu. Elementy nawierzchni dróg, uli</w:t>
      </w:r>
      <w:r w:rsidR="00273CB4">
        <w:rPr>
          <w:rFonts w:ascii="Times New Roman" w:hAnsi="Times New Roman" w:cs="Times New Roman"/>
          <w:sz w:val="24"/>
          <w:szCs w:val="24"/>
        </w:rPr>
        <w:t>c</w:t>
      </w:r>
      <w:r w:rsidRPr="00273CB4">
        <w:rPr>
          <w:rFonts w:ascii="Times New Roman" w:hAnsi="Times New Roman" w:cs="Times New Roman"/>
          <w:sz w:val="24"/>
          <w:szCs w:val="24"/>
        </w:rPr>
        <w:t xml:space="preserve"> parkingów i torowisk tramwajowych. Krawężniki i obrzeża </w:t>
      </w:r>
    </w:p>
    <w:p w14:paraId="3239F781" w14:textId="78BA7CD7" w:rsidR="002E394B" w:rsidRPr="00273CB4" w:rsidRDefault="002E394B" w:rsidP="00313F90">
      <w:pPr>
        <w:autoSpaceDE w:val="0"/>
        <w:autoSpaceDN w:val="0"/>
        <w:adjustRightInd w:val="0"/>
        <w:spacing w:after="24" w:line="240" w:lineRule="auto"/>
        <w:jc w:val="both"/>
        <w:rPr>
          <w:rFonts w:ascii="Times New Roman" w:hAnsi="Times New Roman" w:cs="Times New Roman"/>
          <w:sz w:val="24"/>
          <w:szCs w:val="24"/>
        </w:rPr>
      </w:pPr>
      <w:r w:rsidRPr="00273CB4">
        <w:rPr>
          <w:rFonts w:ascii="Times New Roman" w:hAnsi="Times New Roman" w:cs="Times New Roman"/>
          <w:sz w:val="24"/>
          <w:szCs w:val="24"/>
        </w:rPr>
        <w:t xml:space="preserve">PN-B-32250 – Materiały budowlane woda do betonu i zapraw </w:t>
      </w:r>
    </w:p>
    <w:p w14:paraId="74D8D698" w14:textId="2BFB85F7" w:rsidR="002E394B" w:rsidRPr="00273CB4" w:rsidRDefault="002E394B" w:rsidP="00313F90">
      <w:pPr>
        <w:autoSpaceDE w:val="0"/>
        <w:autoSpaceDN w:val="0"/>
        <w:adjustRightInd w:val="0"/>
        <w:spacing w:after="0" w:line="240" w:lineRule="auto"/>
        <w:jc w:val="both"/>
        <w:rPr>
          <w:rFonts w:ascii="Times New Roman" w:hAnsi="Times New Roman" w:cs="Times New Roman"/>
          <w:sz w:val="24"/>
          <w:szCs w:val="24"/>
        </w:rPr>
      </w:pPr>
      <w:r w:rsidRPr="00273CB4">
        <w:rPr>
          <w:rFonts w:ascii="Times New Roman" w:hAnsi="Times New Roman" w:cs="Times New Roman"/>
          <w:sz w:val="24"/>
          <w:szCs w:val="24"/>
        </w:rPr>
        <w:t xml:space="preserve">Aprobata techniczna na kostkę betonową </w:t>
      </w:r>
    </w:p>
    <w:p w14:paraId="3DAD710B" w14:textId="77777777" w:rsidR="002E394B" w:rsidRPr="00273CB4" w:rsidRDefault="002E394B" w:rsidP="00313F90">
      <w:pPr>
        <w:autoSpaceDE w:val="0"/>
        <w:autoSpaceDN w:val="0"/>
        <w:adjustRightInd w:val="0"/>
        <w:spacing w:after="0" w:line="240" w:lineRule="auto"/>
        <w:jc w:val="both"/>
        <w:rPr>
          <w:rFonts w:ascii="Times New Roman" w:hAnsi="Times New Roman" w:cs="Times New Roman"/>
          <w:sz w:val="24"/>
          <w:szCs w:val="24"/>
        </w:rPr>
      </w:pPr>
    </w:p>
    <w:p w14:paraId="41D67528" w14:textId="77777777" w:rsidR="002E394B" w:rsidRPr="00273CB4" w:rsidRDefault="002E394B" w:rsidP="00313F90">
      <w:pPr>
        <w:autoSpaceDE w:val="0"/>
        <w:autoSpaceDN w:val="0"/>
        <w:adjustRightInd w:val="0"/>
        <w:spacing w:after="0" w:line="240" w:lineRule="auto"/>
        <w:jc w:val="both"/>
        <w:rPr>
          <w:rFonts w:ascii="Times New Roman" w:hAnsi="Times New Roman" w:cs="Times New Roman"/>
          <w:sz w:val="24"/>
          <w:szCs w:val="24"/>
        </w:rPr>
      </w:pPr>
      <w:r w:rsidRPr="00273CB4">
        <w:rPr>
          <w:rFonts w:ascii="Times New Roman" w:hAnsi="Times New Roman" w:cs="Times New Roman"/>
          <w:b/>
          <w:bCs/>
          <w:sz w:val="24"/>
          <w:szCs w:val="24"/>
        </w:rPr>
        <w:t xml:space="preserve">ROBOTY ROZBIÓRKOWE </w:t>
      </w:r>
    </w:p>
    <w:p w14:paraId="2A883EE6" w14:textId="78AB8E9E" w:rsidR="002E394B" w:rsidRPr="00273CB4" w:rsidRDefault="002E394B" w:rsidP="00313F90">
      <w:pPr>
        <w:autoSpaceDE w:val="0"/>
        <w:autoSpaceDN w:val="0"/>
        <w:adjustRightInd w:val="0"/>
        <w:spacing w:after="0" w:line="240" w:lineRule="auto"/>
        <w:jc w:val="both"/>
        <w:rPr>
          <w:rFonts w:ascii="Times New Roman" w:hAnsi="Times New Roman" w:cs="Times New Roman"/>
          <w:sz w:val="24"/>
          <w:szCs w:val="24"/>
        </w:rPr>
      </w:pPr>
      <w:r w:rsidRPr="00273CB4">
        <w:rPr>
          <w:rFonts w:ascii="Times New Roman" w:hAnsi="Times New Roman" w:cs="Times New Roman"/>
          <w:sz w:val="24"/>
          <w:szCs w:val="24"/>
        </w:rPr>
        <w:t>Przedmiotem opracowania jest specyfikacja techniczna wykonania i odbioru robót rozbiórkowych i demontażowych elementów budowlanych oraz sposobu postępowania z materiałami pochodzącymi z rozbiórek i demontaży. Wszystkie elementy i materiały pochodzące z rozbiórek i demontaży zostaną ocenione przez komisję Zamawiającego pod względem dalszej przydatności do użycia i wykorzystania. W zależności od stanu</w:t>
      </w:r>
      <w:r w:rsidR="00273CB4">
        <w:rPr>
          <w:rFonts w:ascii="Times New Roman" w:hAnsi="Times New Roman" w:cs="Times New Roman"/>
          <w:sz w:val="24"/>
          <w:szCs w:val="24"/>
        </w:rPr>
        <w:t xml:space="preserve"> </w:t>
      </w:r>
      <w:r w:rsidRPr="00273CB4">
        <w:rPr>
          <w:rFonts w:ascii="Times New Roman" w:hAnsi="Times New Roman" w:cs="Times New Roman"/>
          <w:sz w:val="24"/>
          <w:szCs w:val="24"/>
        </w:rPr>
        <w:t xml:space="preserve">technicznego elementy i materiały pochodzące z rozbiórek i demontaży mogą być zaklasyfikowane do następujących grup: materiały nadające się do powtórnego użycia lub wbudowania (w remontowany obiekt lub inny), materiały nie nadające się do powtórnego użycia lub wbudowania. </w:t>
      </w:r>
    </w:p>
    <w:p w14:paraId="7107216B" w14:textId="65CF678F" w:rsidR="002E394B" w:rsidRPr="00273CB4" w:rsidRDefault="002E394B" w:rsidP="00313F90">
      <w:pPr>
        <w:autoSpaceDE w:val="0"/>
        <w:autoSpaceDN w:val="0"/>
        <w:adjustRightInd w:val="0"/>
        <w:spacing w:after="0" w:line="240" w:lineRule="auto"/>
        <w:jc w:val="both"/>
        <w:rPr>
          <w:rFonts w:ascii="Times New Roman" w:hAnsi="Times New Roman" w:cs="Times New Roman"/>
          <w:sz w:val="24"/>
          <w:szCs w:val="24"/>
        </w:rPr>
      </w:pPr>
      <w:r w:rsidRPr="00273CB4">
        <w:rPr>
          <w:rFonts w:ascii="Times New Roman" w:hAnsi="Times New Roman" w:cs="Times New Roman"/>
          <w:sz w:val="24"/>
          <w:szCs w:val="24"/>
        </w:rPr>
        <w:t xml:space="preserve">Obowiązkiem Wykonawcy jest wstępne posegregowanie materiałów pochodzących z rozbiórki wg rodzaju materiału i grupy. Komisja powołana przez Zamawiającego dokona oceny wartości technicznej i użytkowej materiałów pochodzących z rozbiórek lub demontaży i sporządzi z tych czynności protokół przeklasyfikowania materiałów. </w:t>
      </w:r>
    </w:p>
    <w:p w14:paraId="6E859A22" w14:textId="4C385108" w:rsidR="002E394B" w:rsidRPr="00273CB4" w:rsidRDefault="002E394B" w:rsidP="00313F90">
      <w:pPr>
        <w:autoSpaceDE w:val="0"/>
        <w:autoSpaceDN w:val="0"/>
        <w:adjustRightInd w:val="0"/>
        <w:spacing w:after="0" w:line="240" w:lineRule="auto"/>
        <w:jc w:val="both"/>
        <w:rPr>
          <w:rFonts w:ascii="Times New Roman" w:hAnsi="Times New Roman" w:cs="Times New Roman"/>
          <w:sz w:val="24"/>
          <w:szCs w:val="24"/>
        </w:rPr>
      </w:pPr>
      <w:r w:rsidRPr="00273CB4">
        <w:rPr>
          <w:rFonts w:ascii="Times New Roman" w:hAnsi="Times New Roman" w:cs="Times New Roman"/>
          <w:sz w:val="24"/>
          <w:szCs w:val="24"/>
        </w:rPr>
        <w:t xml:space="preserve">Materiały zaklasyfikowane do grupy materiałów nie nadających się do powtórnego użycia lub wbudowania zostaną pozbawione cech użytkowych (przez Wykonawcę) (wybrakowane), a następnie wywiezione z terenu budowy na składowisko odpadów, do skupu złomu itp. Wybrakowane materiały, które są surowcami wtórnymi (złom, drewno, gruz) Wykonawca sprzeda w punkcie skupu w imieniu Zamawiającego. Środki finansowe uzyskane z ich sprzedaży powinny wpłynąć na konto Zamawiającego. Pozostałe wybrakowane materiały </w:t>
      </w:r>
    </w:p>
    <w:p w14:paraId="16770F0D" w14:textId="77777777" w:rsidR="002E394B" w:rsidRPr="00273CB4" w:rsidRDefault="002E394B" w:rsidP="00313F90">
      <w:pPr>
        <w:autoSpaceDE w:val="0"/>
        <w:autoSpaceDN w:val="0"/>
        <w:adjustRightInd w:val="0"/>
        <w:spacing w:after="0" w:line="240" w:lineRule="auto"/>
        <w:jc w:val="both"/>
        <w:rPr>
          <w:rFonts w:ascii="Times New Roman" w:hAnsi="Times New Roman" w:cs="Times New Roman"/>
          <w:sz w:val="24"/>
          <w:szCs w:val="24"/>
        </w:rPr>
      </w:pPr>
      <w:r w:rsidRPr="00273CB4">
        <w:rPr>
          <w:rFonts w:ascii="Times New Roman" w:hAnsi="Times New Roman" w:cs="Times New Roman"/>
          <w:sz w:val="24"/>
          <w:szCs w:val="24"/>
        </w:rPr>
        <w:t xml:space="preserve">Wykonawca powinien wywieźć na składowisko odpadów. Koszty składowania odpadów ponosi Wykonawca. </w:t>
      </w:r>
    </w:p>
    <w:p w14:paraId="2AFA5C01" w14:textId="4C1A8421" w:rsidR="002E394B" w:rsidRPr="00273CB4" w:rsidRDefault="002E394B" w:rsidP="00313F90">
      <w:pPr>
        <w:autoSpaceDE w:val="0"/>
        <w:autoSpaceDN w:val="0"/>
        <w:adjustRightInd w:val="0"/>
        <w:spacing w:after="0" w:line="240" w:lineRule="auto"/>
        <w:jc w:val="both"/>
        <w:rPr>
          <w:rFonts w:ascii="Times New Roman" w:hAnsi="Times New Roman" w:cs="Times New Roman"/>
          <w:sz w:val="24"/>
          <w:szCs w:val="24"/>
        </w:rPr>
      </w:pPr>
      <w:r w:rsidRPr="00273CB4">
        <w:rPr>
          <w:rFonts w:ascii="Times New Roman" w:hAnsi="Times New Roman" w:cs="Times New Roman"/>
          <w:sz w:val="24"/>
          <w:szCs w:val="24"/>
        </w:rPr>
        <w:t xml:space="preserve">Materiały zaklasyfikowane do grupy materiałów nadających się do dalszego użycia lub wbudowania komisja dodatkowo przeklasyfikuje i wyceni. Ponadto materiały zostaną podzielone na część, która zostanie wbudowana w remontowany obiekt oraz część, która nie może być wbudowana w remontowany obiekt. Materiały stanowiące część, która zostanie powtórnie wbudowana w remontowany obiekt zostaną przekazane dla Wykonawcy za odpowiednim dokumentem przekazania (ilościowo-wartościowym). Natomiast materiały </w:t>
      </w:r>
    </w:p>
    <w:p w14:paraId="6ED04655" w14:textId="52270DDD" w:rsidR="002E394B" w:rsidRPr="00273CB4" w:rsidRDefault="002E394B" w:rsidP="00313F90">
      <w:pPr>
        <w:autoSpaceDE w:val="0"/>
        <w:autoSpaceDN w:val="0"/>
        <w:adjustRightInd w:val="0"/>
        <w:spacing w:after="0" w:line="240" w:lineRule="auto"/>
        <w:jc w:val="both"/>
        <w:rPr>
          <w:rFonts w:ascii="Times New Roman" w:hAnsi="Times New Roman" w:cs="Times New Roman"/>
          <w:sz w:val="24"/>
          <w:szCs w:val="24"/>
        </w:rPr>
      </w:pPr>
      <w:r w:rsidRPr="00273CB4">
        <w:rPr>
          <w:rFonts w:ascii="Times New Roman" w:hAnsi="Times New Roman" w:cs="Times New Roman"/>
          <w:sz w:val="24"/>
          <w:szCs w:val="24"/>
        </w:rPr>
        <w:t xml:space="preserve">stanowiące część, która nie zostanie wbudowana w remontowany obiekt Wykonawca jest obowiązany do </w:t>
      </w:r>
    </w:p>
    <w:p w14:paraId="15C496CB" w14:textId="2FC74ECE" w:rsidR="002E394B" w:rsidRPr="00273CB4" w:rsidRDefault="002E394B" w:rsidP="00313F90">
      <w:pPr>
        <w:pageBreakBefore/>
        <w:autoSpaceDE w:val="0"/>
        <w:autoSpaceDN w:val="0"/>
        <w:adjustRightInd w:val="0"/>
        <w:spacing w:after="0" w:line="240" w:lineRule="auto"/>
        <w:jc w:val="both"/>
        <w:rPr>
          <w:rFonts w:ascii="Times New Roman" w:hAnsi="Times New Roman" w:cs="Times New Roman"/>
          <w:sz w:val="24"/>
          <w:szCs w:val="24"/>
        </w:rPr>
      </w:pPr>
      <w:r w:rsidRPr="00273CB4">
        <w:rPr>
          <w:rFonts w:ascii="Times New Roman" w:hAnsi="Times New Roman" w:cs="Times New Roman"/>
          <w:sz w:val="24"/>
          <w:szCs w:val="24"/>
        </w:rPr>
        <w:t xml:space="preserve">przewiezienia do wskazanego magazynu Zamawiającego. Dokumenty potwierdzające podział materiałów z rozbiórki na grupy, przeklasyfikowania, wyceny oraz przekazania dla Wykonawcy, do magazynu Zamawiającego lub sprzedaży stanowią podstawę do rozliczenia robót rozbiórkowych i demontaży. Rozliczenie robót rozbiórkowych i demontażowych jest warunkiem koniecznym do rozpoczęcia czynności odbiorowych związanych z odbiorem końcowym obiektu. </w:t>
      </w:r>
    </w:p>
    <w:p w14:paraId="31D9B859" w14:textId="77777777" w:rsidR="002E394B" w:rsidRPr="00273CB4" w:rsidRDefault="002E394B" w:rsidP="00313F90">
      <w:pPr>
        <w:autoSpaceDE w:val="0"/>
        <w:autoSpaceDN w:val="0"/>
        <w:adjustRightInd w:val="0"/>
        <w:spacing w:after="0" w:line="240" w:lineRule="auto"/>
        <w:jc w:val="both"/>
        <w:rPr>
          <w:rFonts w:ascii="Times New Roman" w:hAnsi="Times New Roman" w:cs="Times New Roman"/>
          <w:sz w:val="24"/>
          <w:szCs w:val="24"/>
        </w:rPr>
      </w:pPr>
      <w:r w:rsidRPr="00273CB4">
        <w:rPr>
          <w:rFonts w:ascii="Times New Roman" w:hAnsi="Times New Roman" w:cs="Times New Roman"/>
          <w:b/>
          <w:bCs/>
          <w:sz w:val="24"/>
          <w:szCs w:val="24"/>
        </w:rPr>
        <w:t xml:space="preserve">UWAGI KOŃCOWE </w:t>
      </w:r>
    </w:p>
    <w:p w14:paraId="0881F691" w14:textId="77777777" w:rsidR="002E394B" w:rsidRPr="00273CB4" w:rsidRDefault="002E394B" w:rsidP="00313F90">
      <w:pPr>
        <w:autoSpaceDE w:val="0"/>
        <w:autoSpaceDN w:val="0"/>
        <w:adjustRightInd w:val="0"/>
        <w:spacing w:after="0" w:line="240" w:lineRule="auto"/>
        <w:jc w:val="both"/>
        <w:rPr>
          <w:rFonts w:ascii="Times New Roman" w:hAnsi="Times New Roman" w:cs="Times New Roman"/>
          <w:sz w:val="24"/>
          <w:szCs w:val="24"/>
        </w:rPr>
      </w:pPr>
      <w:r w:rsidRPr="00273CB4">
        <w:rPr>
          <w:rFonts w:ascii="Times New Roman" w:hAnsi="Times New Roman" w:cs="Times New Roman"/>
          <w:sz w:val="24"/>
          <w:szCs w:val="24"/>
        </w:rPr>
        <w:t xml:space="preserve">Przywołane w ST nazwy materiałów, oraz nazwy producentów tych materiałów stanowią wskazanie standardu. </w:t>
      </w:r>
    </w:p>
    <w:p w14:paraId="2BB701A6" w14:textId="0C26FE1F" w:rsidR="00BC4F79" w:rsidRPr="00273CB4" w:rsidRDefault="002E394B" w:rsidP="00313F90">
      <w:pPr>
        <w:autoSpaceDE w:val="0"/>
        <w:autoSpaceDN w:val="0"/>
        <w:adjustRightInd w:val="0"/>
        <w:spacing w:after="0" w:line="240" w:lineRule="auto"/>
        <w:jc w:val="both"/>
        <w:rPr>
          <w:rFonts w:ascii="Times New Roman" w:hAnsi="Times New Roman" w:cs="Times New Roman"/>
          <w:sz w:val="24"/>
          <w:szCs w:val="24"/>
        </w:rPr>
      </w:pPr>
      <w:r w:rsidRPr="00273CB4">
        <w:rPr>
          <w:rFonts w:ascii="Times New Roman" w:hAnsi="Times New Roman" w:cs="Times New Roman"/>
          <w:sz w:val="24"/>
          <w:szCs w:val="24"/>
        </w:rPr>
        <w:t>Zastosowane materiały muszą charakteryzować się parametrami technicznymi co najmniej takimi jaki zostały podane w dokumentacji.</w:t>
      </w:r>
    </w:p>
    <w:sectPr w:rsidR="00BC4F79" w:rsidRPr="00273CB4" w:rsidSect="00371A9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29AC2" w14:textId="77777777" w:rsidR="00524F69" w:rsidRDefault="00524F69" w:rsidP="00313F90">
      <w:pPr>
        <w:spacing w:after="0" w:line="240" w:lineRule="auto"/>
      </w:pPr>
      <w:r>
        <w:separator/>
      </w:r>
    </w:p>
  </w:endnote>
  <w:endnote w:type="continuationSeparator" w:id="0">
    <w:p w14:paraId="27EB6457" w14:textId="77777777" w:rsidR="00524F69" w:rsidRDefault="00524F69" w:rsidP="00313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Bold">
    <w:altName w:val="Arial"/>
    <w:charset w:val="EE"/>
    <w:family w:val="swiss"/>
    <w:pitch w:val="default"/>
  </w:font>
  <w:font w:name="Times-Roman">
    <w:altName w:val="Times New Roman"/>
    <w:charset w:val="EE"/>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155567"/>
      <w:docPartObj>
        <w:docPartGallery w:val="Page Numbers (Bottom of Page)"/>
        <w:docPartUnique/>
      </w:docPartObj>
    </w:sdtPr>
    <w:sdtEndPr/>
    <w:sdtContent>
      <w:p w14:paraId="39750BDC" w14:textId="43BC4F51" w:rsidR="00313F90" w:rsidRDefault="00313F90">
        <w:pPr>
          <w:pStyle w:val="Stopka"/>
          <w:jc w:val="right"/>
        </w:pPr>
        <w:r>
          <w:fldChar w:fldCharType="begin"/>
        </w:r>
        <w:r>
          <w:instrText>PAGE   \* MERGEFORMAT</w:instrText>
        </w:r>
        <w:r>
          <w:fldChar w:fldCharType="separate"/>
        </w:r>
        <w:r w:rsidR="00C46E19">
          <w:rPr>
            <w:noProof/>
          </w:rPr>
          <w:t>17</w:t>
        </w:r>
        <w:r>
          <w:fldChar w:fldCharType="end"/>
        </w:r>
      </w:p>
    </w:sdtContent>
  </w:sdt>
  <w:p w14:paraId="5472661F" w14:textId="77777777" w:rsidR="00313F90" w:rsidRDefault="00313F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3EDD" w14:textId="77777777" w:rsidR="00524F69" w:rsidRDefault="00524F69" w:rsidP="00313F90">
      <w:pPr>
        <w:spacing w:after="0" w:line="240" w:lineRule="auto"/>
      </w:pPr>
      <w:r>
        <w:separator/>
      </w:r>
    </w:p>
  </w:footnote>
  <w:footnote w:type="continuationSeparator" w:id="0">
    <w:p w14:paraId="007733A7" w14:textId="77777777" w:rsidR="00524F69" w:rsidRDefault="00524F69" w:rsidP="00313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5DCA"/>
    <w:multiLevelType w:val="hybridMultilevel"/>
    <w:tmpl w:val="29C00CA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FDD36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19709A1"/>
    <w:multiLevelType w:val="multilevel"/>
    <w:tmpl w:val="BDD40798"/>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765"/>
        </w:tabs>
        <w:ind w:left="765" w:hanging="495"/>
      </w:pPr>
      <w:rPr>
        <w:rFonts w:hint="default"/>
      </w:rPr>
    </w:lvl>
    <w:lvl w:ilvl="2">
      <w:start w:val="1"/>
      <w:numFmt w:val="decimal"/>
      <w:lvlText w:val="%1.%2.%3."/>
      <w:lvlJc w:val="left"/>
      <w:pPr>
        <w:tabs>
          <w:tab w:val="num" w:pos="1440"/>
        </w:tabs>
        <w:ind w:left="1440" w:hanging="720"/>
      </w:pPr>
      <w:rPr>
        <w:rFonts w:hint="default"/>
        <w:b/>
        <w:sz w:val="24"/>
        <w:szCs w:val="24"/>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 w15:restartNumberingAfterBreak="0">
    <w:nsid w:val="163B12E4"/>
    <w:multiLevelType w:val="singleLevel"/>
    <w:tmpl w:val="0415000F"/>
    <w:lvl w:ilvl="0">
      <w:start w:val="6"/>
      <w:numFmt w:val="decimal"/>
      <w:lvlText w:val="%1."/>
      <w:lvlJc w:val="left"/>
      <w:pPr>
        <w:tabs>
          <w:tab w:val="num" w:pos="360"/>
        </w:tabs>
        <w:ind w:left="360" w:hanging="360"/>
      </w:pPr>
      <w:rPr>
        <w:rFonts w:hint="default"/>
      </w:rPr>
    </w:lvl>
  </w:abstractNum>
  <w:abstractNum w:abstractNumId="4" w15:restartNumberingAfterBreak="0">
    <w:nsid w:val="1BD02D18"/>
    <w:multiLevelType w:val="hybridMultilevel"/>
    <w:tmpl w:val="59FC8F82"/>
    <w:lvl w:ilvl="0" w:tplc="87C634A0">
      <w:start w:val="1"/>
      <w:numFmt w:val="lowerLetter"/>
      <w:lvlText w:val="%1)"/>
      <w:lvlJc w:val="left"/>
      <w:pPr>
        <w:tabs>
          <w:tab w:val="num" w:pos="1020"/>
        </w:tabs>
        <w:ind w:left="1020" w:hanging="360"/>
      </w:pPr>
      <w:rPr>
        <w:rFonts w:hint="default"/>
      </w:rPr>
    </w:lvl>
    <w:lvl w:ilvl="1" w:tplc="E06C4F42">
      <w:start w:val="1"/>
      <w:numFmt w:val="decimal"/>
      <w:lvlText w:val="%2)"/>
      <w:lvlJc w:val="left"/>
      <w:pPr>
        <w:tabs>
          <w:tab w:val="num" w:pos="2340"/>
        </w:tabs>
        <w:ind w:left="2340" w:hanging="960"/>
      </w:pPr>
      <w:rPr>
        <w:rFonts w:hint="default"/>
      </w:r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5" w15:restartNumberingAfterBreak="0">
    <w:nsid w:val="342C2BE8"/>
    <w:multiLevelType w:val="hybridMultilevel"/>
    <w:tmpl w:val="7ABAC54C"/>
    <w:lvl w:ilvl="0" w:tplc="8DE4E846">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D14957"/>
    <w:multiLevelType w:val="hybridMultilevel"/>
    <w:tmpl w:val="2F564FD6"/>
    <w:lvl w:ilvl="0" w:tplc="A65EF694">
      <w:start w:val="1"/>
      <w:numFmt w:val="decimal"/>
      <w:lvlText w:val="%1)"/>
      <w:lvlJc w:val="left"/>
      <w:pPr>
        <w:tabs>
          <w:tab w:val="num" w:pos="960"/>
        </w:tabs>
        <w:ind w:left="960" w:hanging="60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ADA012D"/>
    <w:multiLevelType w:val="singleLevel"/>
    <w:tmpl w:val="0415000F"/>
    <w:lvl w:ilvl="0">
      <w:start w:val="5"/>
      <w:numFmt w:val="decimal"/>
      <w:lvlText w:val="%1."/>
      <w:lvlJc w:val="left"/>
      <w:pPr>
        <w:tabs>
          <w:tab w:val="num" w:pos="360"/>
        </w:tabs>
        <w:ind w:left="360" w:hanging="360"/>
      </w:pPr>
      <w:rPr>
        <w:rFonts w:hint="default"/>
      </w:rPr>
    </w:lvl>
  </w:abstractNum>
  <w:abstractNum w:abstractNumId="8" w15:restartNumberingAfterBreak="0">
    <w:nsid w:val="66127B42"/>
    <w:multiLevelType w:val="hybridMultilevel"/>
    <w:tmpl w:val="B7D86438"/>
    <w:lvl w:ilvl="0" w:tplc="0415000F">
      <w:start w:val="1"/>
      <w:numFmt w:val="decimal"/>
      <w:lvlText w:val="%1."/>
      <w:lvlJc w:val="left"/>
      <w:pPr>
        <w:tabs>
          <w:tab w:val="num" w:pos="540"/>
        </w:tabs>
        <w:ind w:left="540" w:hanging="360"/>
      </w:pPr>
      <w:rPr>
        <w:rFonts w:hint="default"/>
      </w:rPr>
    </w:lvl>
    <w:lvl w:ilvl="1" w:tplc="4F7E2C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94E25DF"/>
    <w:multiLevelType w:val="multilevel"/>
    <w:tmpl w:val="126AABAA"/>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540"/>
        </w:tabs>
        <w:ind w:left="540" w:hanging="540"/>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B1E2198"/>
    <w:multiLevelType w:val="hybridMultilevel"/>
    <w:tmpl w:val="DF84541A"/>
    <w:lvl w:ilvl="0" w:tplc="04150001">
      <w:start w:val="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78486A"/>
    <w:multiLevelType w:val="singleLevel"/>
    <w:tmpl w:val="B85630CC"/>
    <w:lvl w:ilvl="0">
      <w:start w:val="1"/>
      <w:numFmt w:val="bullet"/>
      <w:lvlText w:val="-"/>
      <w:lvlJc w:val="left"/>
      <w:pPr>
        <w:tabs>
          <w:tab w:val="num" w:pos="360"/>
        </w:tabs>
        <w:ind w:left="360" w:hanging="360"/>
      </w:pPr>
      <w:rPr>
        <w:rFonts w:hint="default"/>
      </w:rPr>
    </w:lvl>
  </w:abstractNum>
  <w:abstractNum w:abstractNumId="12" w15:restartNumberingAfterBreak="0">
    <w:nsid w:val="71995254"/>
    <w:multiLevelType w:val="multilevel"/>
    <w:tmpl w:val="7F4ADD94"/>
    <w:lvl w:ilvl="0">
      <w:start w:val="1"/>
      <w:numFmt w:val="decimal"/>
      <w:lvlText w:val="%1."/>
      <w:lvlJc w:val="left"/>
      <w:pPr>
        <w:tabs>
          <w:tab w:val="num" w:pos="720"/>
        </w:tabs>
        <w:ind w:left="720" w:hanging="360"/>
      </w:pPr>
      <w:rPr>
        <w:rFonts w:hint="default"/>
        <w:b/>
        <w:sz w:val="28"/>
        <w:szCs w:val="28"/>
      </w:rPr>
    </w:lvl>
    <w:lvl w:ilvl="1">
      <w:start w:val="1"/>
      <w:numFmt w:val="decimal"/>
      <w:isLgl/>
      <w:lvlText w:val="%1.%2."/>
      <w:lvlJc w:val="left"/>
      <w:pPr>
        <w:tabs>
          <w:tab w:val="num" w:pos="1290"/>
        </w:tabs>
        <w:ind w:left="1290" w:hanging="390"/>
      </w:pPr>
      <w:rPr>
        <w:rFonts w:hint="default"/>
        <w:b/>
        <w:sz w:val="24"/>
        <w:szCs w:val="24"/>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140"/>
        </w:tabs>
        <w:ind w:left="414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580"/>
        </w:tabs>
        <w:ind w:left="5580" w:hanging="1440"/>
      </w:pPr>
      <w:rPr>
        <w:rFonts w:hint="default"/>
      </w:rPr>
    </w:lvl>
    <w:lvl w:ilvl="8">
      <w:start w:val="1"/>
      <w:numFmt w:val="decimal"/>
      <w:isLgl/>
      <w:lvlText w:val="%1.%2.%3.%4.%5.%6.%7.%8.%9."/>
      <w:lvlJc w:val="left"/>
      <w:pPr>
        <w:tabs>
          <w:tab w:val="num" w:pos="6480"/>
        </w:tabs>
        <w:ind w:left="6480" w:hanging="1800"/>
      </w:pPr>
      <w:rPr>
        <w:rFonts w:hint="default"/>
      </w:rPr>
    </w:lvl>
  </w:abstractNum>
  <w:abstractNum w:abstractNumId="13" w15:restartNumberingAfterBreak="0">
    <w:nsid w:val="7D2846B8"/>
    <w:multiLevelType w:val="hybridMultilevel"/>
    <w:tmpl w:val="989E5B2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E665BDF"/>
    <w:multiLevelType w:val="multilevel"/>
    <w:tmpl w:val="825C657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18042961">
    <w:abstractNumId w:val="8"/>
  </w:num>
  <w:num w:numId="2" w16cid:durableId="899830500">
    <w:abstractNumId w:val="12"/>
  </w:num>
  <w:num w:numId="3" w16cid:durableId="2130782603">
    <w:abstractNumId w:val="4"/>
  </w:num>
  <w:num w:numId="4" w16cid:durableId="934361039">
    <w:abstractNumId w:val="0"/>
  </w:num>
  <w:num w:numId="5" w16cid:durableId="1464352814">
    <w:abstractNumId w:val="6"/>
  </w:num>
  <w:num w:numId="6" w16cid:durableId="24412138">
    <w:abstractNumId w:val="2"/>
  </w:num>
  <w:num w:numId="7" w16cid:durableId="790633029">
    <w:abstractNumId w:val="1"/>
  </w:num>
  <w:num w:numId="8" w16cid:durableId="1069502034">
    <w:abstractNumId w:val="5"/>
  </w:num>
  <w:num w:numId="9" w16cid:durableId="16781809">
    <w:abstractNumId w:val="10"/>
  </w:num>
  <w:num w:numId="10" w16cid:durableId="235213904">
    <w:abstractNumId w:val="13"/>
  </w:num>
  <w:num w:numId="11" w16cid:durableId="1910312116">
    <w:abstractNumId w:val="9"/>
  </w:num>
  <w:num w:numId="12" w16cid:durableId="744230814">
    <w:abstractNumId w:val="3"/>
  </w:num>
  <w:num w:numId="13" w16cid:durableId="1410999131">
    <w:abstractNumId w:val="11"/>
  </w:num>
  <w:num w:numId="14" w16cid:durableId="1725833818">
    <w:abstractNumId w:val="14"/>
  </w:num>
  <w:num w:numId="15" w16cid:durableId="13701845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D8"/>
    <w:rsid w:val="000A752D"/>
    <w:rsid w:val="0011666F"/>
    <w:rsid w:val="001555A1"/>
    <w:rsid w:val="00176E98"/>
    <w:rsid w:val="001E11BF"/>
    <w:rsid w:val="00273CB4"/>
    <w:rsid w:val="002E394B"/>
    <w:rsid w:val="002F0D43"/>
    <w:rsid w:val="00313F90"/>
    <w:rsid w:val="00371A98"/>
    <w:rsid w:val="003E6473"/>
    <w:rsid w:val="003F6E85"/>
    <w:rsid w:val="004637B8"/>
    <w:rsid w:val="00471CF9"/>
    <w:rsid w:val="004A38C1"/>
    <w:rsid w:val="004E5AF8"/>
    <w:rsid w:val="00524F69"/>
    <w:rsid w:val="0058668F"/>
    <w:rsid w:val="005F4758"/>
    <w:rsid w:val="006C3A15"/>
    <w:rsid w:val="006E1DCF"/>
    <w:rsid w:val="00705CEC"/>
    <w:rsid w:val="007C5C76"/>
    <w:rsid w:val="007E4F68"/>
    <w:rsid w:val="008319DC"/>
    <w:rsid w:val="00850B2F"/>
    <w:rsid w:val="00950702"/>
    <w:rsid w:val="00954FED"/>
    <w:rsid w:val="00956800"/>
    <w:rsid w:val="009D5974"/>
    <w:rsid w:val="00AE06D9"/>
    <w:rsid w:val="00AE07A8"/>
    <w:rsid w:val="00B376D8"/>
    <w:rsid w:val="00B45599"/>
    <w:rsid w:val="00B770C9"/>
    <w:rsid w:val="00BC4F79"/>
    <w:rsid w:val="00C06C6D"/>
    <w:rsid w:val="00C2459D"/>
    <w:rsid w:val="00C2780C"/>
    <w:rsid w:val="00C36E2F"/>
    <w:rsid w:val="00C46E19"/>
    <w:rsid w:val="00C55173"/>
    <w:rsid w:val="00CE33E9"/>
    <w:rsid w:val="00D5586E"/>
    <w:rsid w:val="00DE1FBB"/>
    <w:rsid w:val="00E04CFD"/>
    <w:rsid w:val="00FC0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6109"/>
  <w15:docId w15:val="{980B89D6-BCB3-41B9-8A1A-3ABCE0B2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55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376D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Akapitzlist">
    <w:name w:val="List Paragraph"/>
    <w:basedOn w:val="Normalny"/>
    <w:uiPriority w:val="99"/>
    <w:qFormat/>
    <w:rsid w:val="00B376D8"/>
    <w:pPr>
      <w:ind w:left="720"/>
      <w:contextualSpacing/>
    </w:pPr>
  </w:style>
  <w:style w:type="paragraph" w:styleId="Stopka">
    <w:name w:val="footer"/>
    <w:basedOn w:val="Normalny"/>
    <w:link w:val="StopkaZnak"/>
    <w:uiPriority w:val="99"/>
    <w:rsid w:val="003F6E8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3F6E85"/>
    <w:rPr>
      <w:rFonts w:ascii="Times New Roman" w:eastAsia="Times New Roman" w:hAnsi="Times New Roman" w:cs="Times New Roman"/>
      <w:sz w:val="24"/>
      <w:szCs w:val="24"/>
    </w:rPr>
  </w:style>
  <w:style w:type="character" w:styleId="Pogrubienie">
    <w:name w:val="Strong"/>
    <w:basedOn w:val="Domylnaczcionkaakapitu"/>
    <w:uiPriority w:val="22"/>
    <w:qFormat/>
    <w:rsid w:val="003F6E85"/>
    <w:rPr>
      <w:b/>
      <w:bCs/>
    </w:rPr>
  </w:style>
  <w:style w:type="paragraph" w:styleId="NormalnyWeb">
    <w:name w:val="Normal (Web)"/>
    <w:basedOn w:val="Normalny"/>
    <w:rsid w:val="0058668F"/>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semiHidden/>
    <w:rsid w:val="0058668F"/>
    <w:pPr>
      <w:spacing w:after="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58668F"/>
    <w:rPr>
      <w:rFonts w:ascii="Times New Roman" w:eastAsia="Times New Roman" w:hAnsi="Times New Roman" w:cs="Times New Roman"/>
      <w:sz w:val="24"/>
      <w:szCs w:val="20"/>
    </w:rPr>
  </w:style>
  <w:style w:type="paragraph" w:styleId="Tekstpodstawowywcity">
    <w:name w:val="Body Text Indent"/>
    <w:basedOn w:val="Normalny"/>
    <w:link w:val="TekstpodstawowywcityZnak"/>
    <w:semiHidden/>
    <w:rsid w:val="0058668F"/>
    <w:pPr>
      <w:spacing w:after="0" w:line="240" w:lineRule="auto"/>
      <w:ind w:left="426"/>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semiHidden/>
    <w:rsid w:val="0058668F"/>
    <w:rPr>
      <w:rFonts w:ascii="Times New Roman" w:eastAsia="Times New Roman" w:hAnsi="Times New Roman" w:cs="Times New Roman"/>
      <w:sz w:val="24"/>
      <w:szCs w:val="20"/>
    </w:rPr>
  </w:style>
  <w:style w:type="paragraph" w:styleId="Tekstpodstawowywcity2">
    <w:name w:val="Body Text Indent 2"/>
    <w:basedOn w:val="Normalny"/>
    <w:link w:val="Tekstpodstawowywcity2Znak"/>
    <w:semiHidden/>
    <w:rsid w:val="0058668F"/>
    <w:pPr>
      <w:spacing w:after="0" w:line="240" w:lineRule="auto"/>
      <w:ind w:left="180"/>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semiHidden/>
    <w:rsid w:val="0058668F"/>
    <w:rPr>
      <w:rFonts w:ascii="Times New Roman" w:eastAsia="Times New Roman" w:hAnsi="Times New Roman" w:cs="Times New Roman"/>
      <w:sz w:val="24"/>
      <w:szCs w:val="24"/>
    </w:rPr>
  </w:style>
  <w:style w:type="paragraph" w:styleId="Tekstpodstawowywcity3">
    <w:name w:val="Body Text Indent 3"/>
    <w:basedOn w:val="Normalny"/>
    <w:link w:val="Tekstpodstawowywcity3Znak"/>
    <w:semiHidden/>
    <w:rsid w:val="0058668F"/>
    <w:pPr>
      <w:spacing w:after="0" w:line="240" w:lineRule="auto"/>
      <w:ind w:left="360"/>
    </w:pPr>
    <w:rPr>
      <w:rFonts w:ascii="Times New Roman" w:eastAsia="Times New Roman" w:hAnsi="Times New Roman" w:cs="Times New Roman"/>
      <w:sz w:val="24"/>
      <w:szCs w:val="24"/>
    </w:rPr>
  </w:style>
  <w:style w:type="character" w:customStyle="1" w:styleId="Tekstpodstawowywcity3Znak">
    <w:name w:val="Tekst podstawowy wcięty 3 Znak"/>
    <w:basedOn w:val="Domylnaczcionkaakapitu"/>
    <w:link w:val="Tekstpodstawowywcity3"/>
    <w:semiHidden/>
    <w:rsid w:val="0058668F"/>
    <w:rPr>
      <w:rFonts w:ascii="Times New Roman" w:eastAsia="Times New Roman" w:hAnsi="Times New Roman" w:cs="Times New Roman"/>
      <w:sz w:val="24"/>
      <w:szCs w:val="24"/>
    </w:rPr>
  </w:style>
  <w:style w:type="paragraph" w:customStyle="1" w:styleId="Default">
    <w:name w:val="Default"/>
    <w:rsid w:val="006C3A15"/>
    <w:pPr>
      <w:autoSpaceDE w:val="0"/>
      <w:autoSpaceDN w:val="0"/>
      <w:adjustRightInd w:val="0"/>
      <w:spacing w:after="0" w:line="240" w:lineRule="auto"/>
    </w:pPr>
    <w:rPr>
      <w:rFonts w:ascii="Verdana" w:eastAsia="Calibri" w:hAnsi="Verdana" w:cs="Verdana"/>
      <w:color w:val="000000"/>
      <w:sz w:val="24"/>
      <w:szCs w:val="24"/>
      <w:lang w:eastAsia="en-US"/>
    </w:rPr>
  </w:style>
  <w:style w:type="paragraph" w:styleId="Nagwek">
    <w:name w:val="header"/>
    <w:basedOn w:val="Normalny"/>
    <w:link w:val="NagwekZnak"/>
    <w:uiPriority w:val="99"/>
    <w:unhideWhenUsed/>
    <w:rsid w:val="00313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F90"/>
  </w:style>
  <w:style w:type="paragraph" w:styleId="Tekstdymka">
    <w:name w:val="Balloon Text"/>
    <w:basedOn w:val="Normalny"/>
    <w:link w:val="TekstdymkaZnak"/>
    <w:uiPriority w:val="99"/>
    <w:semiHidden/>
    <w:unhideWhenUsed/>
    <w:rsid w:val="00DE1F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1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42BB9-06E1-4E24-A781-AF31000392B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6017</Words>
  <Characters>36103</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Michał Sas</cp:lastModifiedBy>
  <cp:revision>2</cp:revision>
  <cp:lastPrinted>2024-04-09T06:27:00Z</cp:lastPrinted>
  <dcterms:created xsi:type="dcterms:W3CDTF">2024-05-21T19:08:00Z</dcterms:created>
  <dcterms:modified xsi:type="dcterms:W3CDTF">2024-05-21T19:08:00Z</dcterms:modified>
</cp:coreProperties>
</file>